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D8ED" w14:textId="77777777" w:rsidR="00964A14" w:rsidRDefault="00964A14" w:rsidP="008E30BC">
      <w:pPr>
        <w:tabs>
          <w:tab w:val="left" w:pos="5130"/>
        </w:tabs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Education:</w:t>
      </w:r>
    </w:p>
    <w:p w14:paraId="6866D5A3" w14:textId="77777777" w:rsidR="00964A14" w:rsidRDefault="00964A14">
      <w:pPr>
        <w:rPr>
          <w:sz w:val="22"/>
        </w:rPr>
      </w:pPr>
      <w:proofErr w:type="spellStart"/>
      <w:r>
        <w:rPr>
          <w:sz w:val="22"/>
        </w:rPr>
        <w:t>Ph.D</w:t>
      </w:r>
      <w:proofErr w:type="spellEnd"/>
      <w:r>
        <w:rPr>
          <w:sz w:val="22"/>
        </w:rPr>
        <w:t xml:space="preserve"> in Psychology, University of Michigan</w:t>
      </w:r>
      <w:r w:rsidR="00086C7E">
        <w:rPr>
          <w:sz w:val="22"/>
        </w:rPr>
        <w:t>, Cognition &amp; Perception area, 2004</w:t>
      </w:r>
    </w:p>
    <w:p w14:paraId="4C1EAA60" w14:textId="77777777" w:rsidR="00964A14" w:rsidRDefault="00964A14">
      <w:pPr>
        <w:ind w:firstLine="720"/>
        <w:rPr>
          <w:sz w:val="22"/>
        </w:rPr>
      </w:pPr>
      <w:r>
        <w:rPr>
          <w:sz w:val="22"/>
        </w:rPr>
        <w:t>Certificate in Cognitive Science and Cogn</w:t>
      </w:r>
      <w:r w:rsidR="00913AD3">
        <w:rPr>
          <w:sz w:val="22"/>
        </w:rPr>
        <w:t xml:space="preserve">itive Neuroscience </w:t>
      </w:r>
    </w:p>
    <w:p w14:paraId="4F7B0EC0" w14:textId="77777777" w:rsidR="00964A14" w:rsidRPr="00AD7EF3" w:rsidRDefault="00AD7EF3" w:rsidP="00AD7EF3">
      <w:pPr>
        <w:ind w:left="720"/>
        <w:rPr>
          <w:sz w:val="22"/>
          <w:szCs w:val="22"/>
        </w:rPr>
      </w:pPr>
      <w:r w:rsidRPr="00AD7EF3">
        <w:rPr>
          <w:sz w:val="22"/>
          <w:szCs w:val="22"/>
        </w:rPr>
        <w:t xml:space="preserve">Dissertation: </w:t>
      </w:r>
      <w:r>
        <w:rPr>
          <w:sz w:val="22"/>
          <w:szCs w:val="22"/>
        </w:rPr>
        <w:t xml:space="preserve">   </w:t>
      </w:r>
      <w:r w:rsidRPr="00AD7EF3">
        <w:rPr>
          <w:bCs/>
          <w:i/>
          <w:sz w:val="22"/>
          <w:szCs w:val="22"/>
        </w:rPr>
        <w:t>The Neural Correlates of Picture Encoding:  fMRI Investigations of Age and Cross-Cultural D</w:t>
      </w:r>
      <w:r>
        <w:rPr>
          <w:bCs/>
          <w:i/>
          <w:sz w:val="22"/>
          <w:szCs w:val="22"/>
        </w:rPr>
        <w:t>ifferences</w:t>
      </w:r>
    </w:p>
    <w:p w14:paraId="3EF1A87A" w14:textId="77777777" w:rsidR="00AD7EF3" w:rsidRDefault="00AD7EF3">
      <w:pPr>
        <w:ind w:firstLine="720"/>
        <w:rPr>
          <w:sz w:val="22"/>
        </w:rPr>
      </w:pPr>
    </w:p>
    <w:p w14:paraId="57D92A29" w14:textId="77777777" w:rsidR="00964A14" w:rsidRDefault="00964A14">
      <w:pPr>
        <w:rPr>
          <w:sz w:val="22"/>
        </w:rPr>
      </w:pPr>
      <w:r>
        <w:rPr>
          <w:sz w:val="22"/>
        </w:rPr>
        <w:t>A.</w:t>
      </w:r>
      <w:r w:rsidR="00F7008F">
        <w:rPr>
          <w:sz w:val="22"/>
        </w:rPr>
        <w:t>M.</w:t>
      </w:r>
      <w:r>
        <w:rPr>
          <w:sz w:val="22"/>
        </w:rPr>
        <w:t xml:space="preserve"> in Psychology, University of Michigan, 2002</w:t>
      </w:r>
    </w:p>
    <w:p w14:paraId="41333891" w14:textId="77777777" w:rsidR="00964A14" w:rsidRDefault="00964A14">
      <w:pPr>
        <w:rPr>
          <w:sz w:val="22"/>
        </w:rPr>
      </w:pPr>
    </w:p>
    <w:p w14:paraId="650DEC10" w14:textId="77777777" w:rsidR="00964A14" w:rsidRDefault="00964A14">
      <w:pPr>
        <w:rPr>
          <w:sz w:val="22"/>
        </w:rPr>
      </w:pPr>
      <w:r>
        <w:rPr>
          <w:sz w:val="22"/>
        </w:rPr>
        <w:t>B.A. in Psychology &amp; English; B.S. in English Education</w:t>
      </w:r>
    </w:p>
    <w:p w14:paraId="62261666" w14:textId="77777777" w:rsidR="00964A14" w:rsidRDefault="00964A14">
      <w:pPr>
        <w:ind w:firstLine="720"/>
        <w:rPr>
          <w:sz w:val="22"/>
        </w:rPr>
      </w:pPr>
      <w:r>
        <w:rPr>
          <w:sz w:val="22"/>
        </w:rPr>
        <w:t>Summa Cum Laude with Distinction, Boston University, 1998</w:t>
      </w:r>
    </w:p>
    <w:p w14:paraId="6A36392B" w14:textId="77777777" w:rsidR="00503535" w:rsidRDefault="00503535" w:rsidP="00503535">
      <w:pPr>
        <w:rPr>
          <w:b/>
          <w:bCs/>
          <w:sz w:val="22"/>
          <w:u w:val="single"/>
        </w:rPr>
      </w:pPr>
    </w:p>
    <w:p w14:paraId="377BCE31" w14:textId="082A6913" w:rsidR="003C78E6" w:rsidRPr="003C78E6" w:rsidRDefault="00503535" w:rsidP="002D136E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Academic Employment:</w:t>
      </w:r>
    </w:p>
    <w:p w14:paraId="7D20AE11" w14:textId="6E79D47B" w:rsidR="003C78E6" w:rsidRPr="003C78E6" w:rsidRDefault="003C78E6" w:rsidP="003C78E6">
      <w:pPr>
        <w:rPr>
          <w:bCs/>
          <w:i/>
          <w:iCs/>
          <w:sz w:val="22"/>
          <w:szCs w:val="22"/>
        </w:rPr>
      </w:pPr>
      <w:r w:rsidRPr="003C78E6">
        <w:rPr>
          <w:bCs/>
          <w:i/>
          <w:iCs/>
          <w:sz w:val="22"/>
          <w:szCs w:val="22"/>
        </w:rPr>
        <w:t>July 2024 – present</w:t>
      </w:r>
    </w:p>
    <w:p w14:paraId="40D3D8E7" w14:textId="6B94379A" w:rsidR="003C78E6" w:rsidRPr="003C78E6" w:rsidRDefault="003C78E6" w:rsidP="003C78E6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Department Chair, Department of Psychology, Brandeis University</w:t>
      </w:r>
    </w:p>
    <w:p w14:paraId="2EE38223" w14:textId="044E099F" w:rsidR="002D136E" w:rsidRDefault="002D136E" w:rsidP="002D136E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May 2020 - </w:t>
      </w:r>
      <w:r w:rsidR="00AB6F22">
        <w:rPr>
          <w:bCs/>
          <w:i/>
          <w:sz w:val="22"/>
          <w:szCs w:val="22"/>
        </w:rPr>
        <w:t>present</w:t>
      </w:r>
    </w:p>
    <w:p w14:paraId="719CBEF3" w14:textId="6904363B" w:rsidR="002D136E" w:rsidRDefault="002D136E" w:rsidP="002D136E">
      <w:pPr>
        <w:ind w:firstLine="720"/>
        <w:rPr>
          <w:bCs/>
          <w:sz w:val="22"/>
          <w:szCs w:val="22"/>
        </w:rPr>
      </w:pPr>
      <w:r w:rsidRPr="000E5437">
        <w:rPr>
          <w:bCs/>
          <w:sz w:val="22"/>
          <w:szCs w:val="22"/>
        </w:rPr>
        <w:t>Professor of Psychology</w:t>
      </w:r>
      <w:r>
        <w:rPr>
          <w:bCs/>
          <w:sz w:val="22"/>
          <w:szCs w:val="22"/>
        </w:rPr>
        <w:t xml:space="preserve">, </w:t>
      </w:r>
      <w:r w:rsidRPr="00993F57">
        <w:rPr>
          <w:bCs/>
          <w:sz w:val="22"/>
          <w:szCs w:val="22"/>
        </w:rPr>
        <w:t>Brandeis University</w:t>
      </w:r>
    </w:p>
    <w:p w14:paraId="121372FB" w14:textId="7187D30E" w:rsidR="003C78E6" w:rsidRDefault="003C78E6" w:rsidP="003C78E6">
      <w:pPr>
        <w:ind w:firstLine="720"/>
        <w:rPr>
          <w:bCs/>
          <w:sz w:val="22"/>
          <w:szCs w:val="22"/>
        </w:rPr>
      </w:pPr>
      <w:r w:rsidRPr="00993F57">
        <w:rPr>
          <w:bCs/>
          <w:sz w:val="22"/>
          <w:szCs w:val="22"/>
        </w:rPr>
        <w:t xml:space="preserve">Member, </w:t>
      </w:r>
      <w:r>
        <w:rPr>
          <w:bCs/>
          <w:sz w:val="22"/>
          <w:szCs w:val="22"/>
        </w:rPr>
        <w:t xml:space="preserve">Neuroscience Program &amp; </w:t>
      </w:r>
      <w:r w:rsidRPr="00993F57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olen Center for Complex Systems</w:t>
      </w:r>
    </w:p>
    <w:p w14:paraId="1A79ACAE" w14:textId="11B2FDDD" w:rsidR="002D136E" w:rsidRPr="002D136E" w:rsidRDefault="00A9782A" w:rsidP="00993F57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July 2014 -</w:t>
      </w:r>
      <w:r w:rsidR="002D136E" w:rsidRPr="002D136E">
        <w:rPr>
          <w:bCs/>
          <w:i/>
          <w:sz w:val="22"/>
          <w:szCs w:val="22"/>
        </w:rPr>
        <w:t xml:space="preserve"> May 2020</w:t>
      </w:r>
    </w:p>
    <w:p w14:paraId="384349C5" w14:textId="284D0862" w:rsidR="000E5437" w:rsidRDefault="000E5437" w:rsidP="002D136E">
      <w:pPr>
        <w:ind w:firstLine="720"/>
        <w:rPr>
          <w:bCs/>
          <w:sz w:val="22"/>
          <w:szCs w:val="22"/>
        </w:rPr>
      </w:pPr>
      <w:r w:rsidRPr="000E5437">
        <w:rPr>
          <w:bCs/>
          <w:sz w:val="22"/>
          <w:szCs w:val="22"/>
        </w:rPr>
        <w:t>Associate Professor of Psychology</w:t>
      </w:r>
      <w:r>
        <w:rPr>
          <w:bCs/>
          <w:sz w:val="22"/>
          <w:szCs w:val="22"/>
        </w:rPr>
        <w:t xml:space="preserve">, </w:t>
      </w:r>
      <w:r w:rsidRPr="00993F57">
        <w:rPr>
          <w:bCs/>
          <w:sz w:val="22"/>
          <w:szCs w:val="22"/>
        </w:rPr>
        <w:t>Brandeis University</w:t>
      </w:r>
    </w:p>
    <w:p w14:paraId="0871E037" w14:textId="77777777" w:rsidR="000E5437" w:rsidRPr="00993F57" w:rsidRDefault="000E5437" w:rsidP="000E5437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Aug 2007 – June 2014</w:t>
      </w:r>
    </w:p>
    <w:p w14:paraId="13B342B3" w14:textId="77777777" w:rsidR="000E5437" w:rsidRDefault="000E5437" w:rsidP="000E5437">
      <w:pPr>
        <w:ind w:left="720"/>
        <w:rPr>
          <w:bCs/>
          <w:sz w:val="22"/>
          <w:szCs w:val="22"/>
        </w:rPr>
      </w:pPr>
      <w:r w:rsidRPr="00993F57">
        <w:rPr>
          <w:bCs/>
          <w:sz w:val="22"/>
          <w:szCs w:val="22"/>
        </w:rPr>
        <w:t>Assistant Professor</w:t>
      </w:r>
      <w:r>
        <w:rPr>
          <w:bCs/>
          <w:sz w:val="22"/>
          <w:szCs w:val="22"/>
        </w:rPr>
        <w:t xml:space="preserve"> of Psychology, </w:t>
      </w:r>
      <w:r w:rsidRPr="00993F57">
        <w:rPr>
          <w:bCs/>
          <w:sz w:val="22"/>
          <w:szCs w:val="22"/>
        </w:rPr>
        <w:t>Brandeis University</w:t>
      </w:r>
    </w:p>
    <w:p w14:paraId="5F1280A7" w14:textId="77777777" w:rsidR="002D4AD0" w:rsidRDefault="002D4AD0" w:rsidP="002D4AD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Visiting Scientist, </w:t>
      </w:r>
      <w:r w:rsidRPr="00993F57">
        <w:rPr>
          <w:bCs/>
          <w:sz w:val="22"/>
          <w:szCs w:val="22"/>
        </w:rPr>
        <w:t>Massachusetts General Hospital</w:t>
      </w:r>
    </w:p>
    <w:p w14:paraId="63DE6646" w14:textId="77777777" w:rsidR="00993F57" w:rsidRPr="00993F57" w:rsidRDefault="00993F57" w:rsidP="00993F57">
      <w:pPr>
        <w:pStyle w:val="DataField11pt"/>
        <w:spacing w:line="240" w:lineRule="auto"/>
        <w:rPr>
          <w:rFonts w:ascii="Times New Roman" w:hAnsi="Times New Roman" w:cs="Times New Roman"/>
          <w:i/>
          <w:szCs w:val="22"/>
        </w:rPr>
      </w:pPr>
      <w:r w:rsidRPr="00993F57">
        <w:rPr>
          <w:rFonts w:ascii="Times New Roman" w:hAnsi="Times New Roman" w:cs="Times New Roman"/>
          <w:i/>
          <w:szCs w:val="22"/>
        </w:rPr>
        <w:t>July 2005 - July 2007</w:t>
      </w:r>
    </w:p>
    <w:p w14:paraId="660682F0" w14:textId="77777777" w:rsidR="00503535" w:rsidRPr="00993F57" w:rsidRDefault="00F33728" w:rsidP="00993F57">
      <w:pPr>
        <w:pStyle w:val="DataField11pt"/>
        <w:spacing w:line="240" w:lineRule="auto"/>
        <w:ind w:left="720"/>
        <w:rPr>
          <w:rFonts w:ascii="Times New Roman" w:hAnsi="Times New Roman" w:cs="Times New Roman"/>
          <w:szCs w:val="22"/>
        </w:rPr>
      </w:pPr>
      <w:r w:rsidRPr="00993F57">
        <w:rPr>
          <w:rFonts w:ascii="Times New Roman" w:hAnsi="Times New Roman" w:cs="Times New Roman"/>
          <w:szCs w:val="22"/>
        </w:rPr>
        <w:t>Research Fellow, Mass</w:t>
      </w:r>
      <w:r w:rsidR="00993F57">
        <w:rPr>
          <w:rFonts w:ascii="Times New Roman" w:hAnsi="Times New Roman" w:cs="Times New Roman"/>
          <w:szCs w:val="22"/>
        </w:rPr>
        <w:t>achusetts General Hospital, Depar</w:t>
      </w:r>
      <w:r w:rsidRPr="00993F57">
        <w:rPr>
          <w:rFonts w:ascii="Times New Roman" w:hAnsi="Times New Roman" w:cs="Times New Roman"/>
          <w:szCs w:val="22"/>
        </w:rPr>
        <w:t>t</w:t>
      </w:r>
      <w:r w:rsidR="00993F57">
        <w:rPr>
          <w:rFonts w:ascii="Times New Roman" w:hAnsi="Times New Roman" w:cs="Times New Roman"/>
          <w:szCs w:val="22"/>
        </w:rPr>
        <w:t>ment</w:t>
      </w:r>
      <w:r w:rsidRPr="00993F57">
        <w:rPr>
          <w:rFonts w:ascii="Times New Roman" w:hAnsi="Times New Roman" w:cs="Times New Roman"/>
          <w:szCs w:val="22"/>
        </w:rPr>
        <w:t xml:space="preserve"> of Radiology &amp;</w:t>
      </w:r>
      <w:r w:rsidR="00993F57" w:rsidRPr="00993F57">
        <w:rPr>
          <w:rFonts w:ascii="Times New Roman" w:hAnsi="Times New Roman" w:cs="Times New Roman"/>
          <w:szCs w:val="22"/>
        </w:rPr>
        <w:t xml:space="preserve"> P</w:t>
      </w:r>
      <w:r w:rsidRPr="00993F57">
        <w:rPr>
          <w:rFonts w:ascii="Times New Roman" w:hAnsi="Times New Roman" w:cs="Times New Roman"/>
          <w:szCs w:val="22"/>
        </w:rPr>
        <w:t>ostdoctoral Research Fellow,</w:t>
      </w:r>
      <w:r w:rsidR="00993F57">
        <w:rPr>
          <w:rFonts w:ascii="Times New Roman" w:hAnsi="Times New Roman" w:cs="Times New Roman"/>
          <w:szCs w:val="22"/>
        </w:rPr>
        <w:t xml:space="preserve"> </w:t>
      </w:r>
      <w:r w:rsidRPr="00993F57">
        <w:rPr>
          <w:rFonts w:ascii="Times New Roman" w:hAnsi="Times New Roman" w:cs="Times New Roman"/>
          <w:szCs w:val="22"/>
        </w:rPr>
        <w:t>Harvard University</w:t>
      </w:r>
      <w:r w:rsidR="00993F57">
        <w:rPr>
          <w:rFonts w:ascii="Times New Roman" w:hAnsi="Times New Roman" w:cs="Times New Roman"/>
          <w:szCs w:val="22"/>
        </w:rPr>
        <w:t>, Depar</w:t>
      </w:r>
      <w:r w:rsidRPr="00993F57">
        <w:rPr>
          <w:rFonts w:ascii="Times New Roman" w:hAnsi="Times New Roman" w:cs="Times New Roman"/>
          <w:szCs w:val="22"/>
        </w:rPr>
        <w:t>t</w:t>
      </w:r>
      <w:r w:rsidR="00993F57">
        <w:rPr>
          <w:rFonts w:ascii="Times New Roman" w:hAnsi="Times New Roman" w:cs="Times New Roman"/>
          <w:szCs w:val="22"/>
        </w:rPr>
        <w:t>ment</w:t>
      </w:r>
      <w:r w:rsidRPr="00993F57">
        <w:rPr>
          <w:rFonts w:ascii="Times New Roman" w:hAnsi="Times New Roman" w:cs="Times New Roman"/>
          <w:szCs w:val="22"/>
        </w:rPr>
        <w:t xml:space="preserve"> of Psychology (</w:t>
      </w:r>
      <w:r w:rsidR="00993F57">
        <w:rPr>
          <w:rFonts w:ascii="Times New Roman" w:hAnsi="Times New Roman" w:cs="Times New Roman"/>
          <w:szCs w:val="22"/>
        </w:rPr>
        <w:t xml:space="preserve">Dr. </w:t>
      </w:r>
      <w:r w:rsidRPr="00993F57">
        <w:rPr>
          <w:rFonts w:ascii="Times New Roman" w:hAnsi="Times New Roman" w:cs="Times New Roman"/>
          <w:szCs w:val="22"/>
        </w:rPr>
        <w:t xml:space="preserve">Daniel </w:t>
      </w:r>
      <w:r w:rsidR="00503535" w:rsidRPr="00993F57">
        <w:rPr>
          <w:rFonts w:ascii="Times New Roman" w:hAnsi="Times New Roman" w:cs="Times New Roman"/>
          <w:szCs w:val="22"/>
        </w:rPr>
        <w:t>Schacter</w:t>
      </w:r>
      <w:r w:rsidR="00993F57" w:rsidRPr="00993F57">
        <w:rPr>
          <w:rFonts w:ascii="Times New Roman" w:hAnsi="Times New Roman" w:cs="Times New Roman"/>
          <w:szCs w:val="22"/>
        </w:rPr>
        <w:t xml:space="preserve">, </w:t>
      </w:r>
      <w:r w:rsidRPr="00993F57">
        <w:rPr>
          <w:rFonts w:ascii="Times New Roman" w:hAnsi="Times New Roman" w:cs="Times New Roman"/>
          <w:szCs w:val="22"/>
        </w:rPr>
        <w:t>mentor</w:t>
      </w:r>
      <w:r w:rsidR="00503535" w:rsidRPr="00993F57">
        <w:rPr>
          <w:rFonts w:ascii="Times New Roman" w:hAnsi="Times New Roman" w:cs="Times New Roman"/>
          <w:szCs w:val="22"/>
        </w:rPr>
        <w:t>)</w:t>
      </w:r>
    </w:p>
    <w:p w14:paraId="22DA2687" w14:textId="77777777" w:rsidR="00993F57" w:rsidRDefault="00993F57" w:rsidP="00993F57">
      <w:pPr>
        <w:pStyle w:val="DataField11pt"/>
        <w:spacing w:line="240" w:lineRule="auto"/>
        <w:rPr>
          <w:rFonts w:ascii="Times New Roman" w:hAnsi="Times New Roman"/>
          <w:bCs/>
          <w:szCs w:val="22"/>
        </w:rPr>
      </w:pPr>
      <w:r w:rsidRPr="00993F57">
        <w:rPr>
          <w:rFonts w:ascii="Times New Roman" w:hAnsi="Times New Roman"/>
          <w:bCs/>
          <w:i/>
          <w:szCs w:val="22"/>
        </w:rPr>
        <w:t>May 2004 – June 2005</w:t>
      </w:r>
      <w:r w:rsidRPr="00993F57">
        <w:rPr>
          <w:rFonts w:ascii="Times New Roman" w:hAnsi="Times New Roman"/>
          <w:bCs/>
          <w:szCs w:val="22"/>
        </w:rPr>
        <w:tab/>
        <w:t xml:space="preserve"> </w:t>
      </w:r>
    </w:p>
    <w:p w14:paraId="2604CDC1" w14:textId="77777777" w:rsidR="00503535" w:rsidRPr="00993F57" w:rsidRDefault="00993F57" w:rsidP="00993F57">
      <w:pPr>
        <w:pStyle w:val="DataField11pt"/>
        <w:spacing w:line="240" w:lineRule="auto"/>
        <w:ind w:left="720"/>
        <w:rPr>
          <w:rFonts w:ascii="Times New Roman" w:hAnsi="Times New Roman"/>
          <w:szCs w:val="22"/>
        </w:rPr>
      </w:pPr>
      <w:r w:rsidRPr="00993F57">
        <w:rPr>
          <w:rFonts w:ascii="Times New Roman" w:hAnsi="Times New Roman"/>
          <w:bCs/>
          <w:szCs w:val="22"/>
        </w:rPr>
        <w:t xml:space="preserve">Postdoctoral Fellow, </w:t>
      </w:r>
      <w:r w:rsidR="00503535" w:rsidRPr="00993F57">
        <w:rPr>
          <w:rFonts w:ascii="Times New Roman" w:hAnsi="Times New Roman" w:cs="Times New Roman"/>
          <w:szCs w:val="22"/>
        </w:rPr>
        <w:t>University of Illinois at Urban</w:t>
      </w:r>
      <w:r w:rsidR="00F33728" w:rsidRPr="00993F57">
        <w:rPr>
          <w:rFonts w:ascii="Times New Roman" w:hAnsi="Times New Roman" w:cs="Times New Roman"/>
          <w:szCs w:val="22"/>
        </w:rPr>
        <w:t>a-</w:t>
      </w:r>
      <w:r w:rsidR="00F33728" w:rsidRPr="00993F57">
        <w:rPr>
          <w:rFonts w:ascii="Times New Roman" w:hAnsi="Times New Roman"/>
          <w:szCs w:val="22"/>
        </w:rPr>
        <w:t>Champaign</w:t>
      </w:r>
      <w:r w:rsidR="00522A96">
        <w:rPr>
          <w:rFonts w:ascii="Times New Roman" w:hAnsi="Times New Roman"/>
          <w:szCs w:val="22"/>
        </w:rPr>
        <w:t xml:space="preserve">, </w:t>
      </w:r>
      <w:r w:rsidR="00522A96" w:rsidRPr="00993F57">
        <w:rPr>
          <w:rFonts w:ascii="Times New Roman" w:hAnsi="Times New Roman" w:cs="Times New Roman"/>
          <w:szCs w:val="22"/>
        </w:rPr>
        <w:t>Beckman Institute</w:t>
      </w:r>
      <w:r w:rsidR="00F33728" w:rsidRPr="00993F57">
        <w:rPr>
          <w:rFonts w:ascii="Times New Roman" w:hAnsi="Times New Roman"/>
          <w:szCs w:val="22"/>
        </w:rPr>
        <w:t xml:space="preserve"> (</w:t>
      </w:r>
      <w:r>
        <w:rPr>
          <w:rFonts w:ascii="Times New Roman" w:hAnsi="Times New Roman"/>
          <w:szCs w:val="22"/>
        </w:rPr>
        <w:t xml:space="preserve">Dr. </w:t>
      </w:r>
      <w:r w:rsidR="00F33728" w:rsidRPr="00993F57">
        <w:rPr>
          <w:rFonts w:ascii="Times New Roman" w:hAnsi="Times New Roman"/>
          <w:szCs w:val="22"/>
        </w:rPr>
        <w:t xml:space="preserve">Denise </w:t>
      </w:r>
      <w:r w:rsidR="00503535" w:rsidRPr="00993F57">
        <w:rPr>
          <w:rFonts w:ascii="Times New Roman" w:hAnsi="Times New Roman"/>
          <w:szCs w:val="22"/>
        </w:rPr>
        <w:t>Park</w:t>
      </w:r>
      <w:r w:rsidR="00F33728" w:rsidRPr="00993F57">
        <w:rPr>
          <w:rFonts w:ascii="Times New Roman" w:hAnsi="Times New Roman"/>
          <w:szCs w:val="22"/>
        </w:rPr>
        <w:t>, mentor</w:t>
      </w:r>
      <w:r w:rsidR="00503535" w:rsidRPr="00993F57">
        <w:rPr>
          <w:rFonts w:ascii="Times New Roman" w:hAnsi="Times New Roman"/>
          <w:szCs w:val="22"/>
        </w:rPr>
        <w:t>)</w:t>
      </w:r>
    </w:p>
    <w:p w14:paraId="21562E3F" w14:textId="77777777" w:rsidR="00F33728" w:rsidRPr="00993F57" w:rsidRDefault="00993F57" w:rsidP="00993F57">
      <w:pPr>
        <w:rPr>
          <w:bCs/>
          <w:sz w:val="22"/>
          <w:szCs w:val="22"/>
        </w:rPr>
      </w:pPr>
      <w:r w:rsidRPr="00993F57">
        <w:rPr>
          <w:bCs/>
          <w:i/>
          <w:sz w:val="22"/>
          <w:szCs w:val="22"/>
        </w:rPr>
        <w:t>Fall 2004</w:t>
      </w:r>
      <w:r w:rsidRPr="00993F57">
        <w:rPr>
          <w:bCs/>
          <w:sz w:val="22"/>
          <w:szCs w:val="22"/>
        </w:rPr>
        <w:t xml:space="preserve">   </w:t>
      </w:r>
      <w:r w:rsidR="00F33728" w:rsidRPr="00993F57">
        <w:rPr>
          <w:bCs/>
          <w:sz w:val="22"/>
          <w:szCs w:val="22"/>
        </w:rPr>
        <w:t>Lecturer, University of Michigan</w:t>
      </w:r>
      <w:r>
        <w:rPr>
          <w:bCs/>
          <w:sz w:val="22"/>
          <w:szCs w:val="22"/>
        </w:rPr>
        <w:t>, Depar</w:t>
      </w:r>
      <w:r w:rsidR="00F33728" w:rsidRPr="00993F57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ment</w:t>
      </w:r>
      <w:r w:rsidR="00F33728" w:rsidRPr="00993F57">
        <w:rPr>
          <w:bCs/>
          <w:sz w:val="22"/>
          <w:szCs w:val="22"/>
        </w:rPr>
        <w:t xml:space="preserve"> of Psychology</w:t>
      </w:r>
    </w:p>
    <w:p w14:paraId="0238E528" w14:textId="77777777" w:rsidR="00F33728" w:rsidRDefault="00F33728" w:rsidP="00503535">
      <w:pPr>
        <w:rPr>
          <w:b/>
          <w:bCs/>
          <w:sz w:val="22"/>
          <w:u w:val="single"/>
        </w:rPr>
      </w:pPr>
    </w:p>
    <w:p w14:paraId="5BBBE0D5" w14:textId="77777777" w:rsidR="00964A14" w:rsidRPr="00006809" w:rsidRDefault="00964A14">
      <w:pPr>
        <w:rPr>
          <w:b/>
          <w:bCs/>
          <w:sz w:val="22"/>
          <w:u w:val="single"/>
        </w:rPr>
      </w:pPr>
      <w:r w:rsidRPr="00006809">
        <w:rPr>
          <w:b/>
          <w:bCs/>
          <w:sz w:val="22"/>
          <w:u w:val="single"/>
        </w:rPr>
        <w:t>Honors:</w:t>
      </w:r>
    </w:p>
    <w:p w14:paraId="7FEBE152" w14:textId="4E1EF42F" w:rsidR="007039A6" w:rsidRDefault="007039A6">
      <w:pPr>
        <w:rPr>
          <w:sz w:val="22"/>
        </w:rPr>
      </w:pPr>
      <w:r>
        <w:rPr>
          <w:sz w:val="22"/>
        </w:rPr>
        <w:t>Elected to Psychonomic Society Governing Board, 2019-2024; Chair for 2023</w:t>
      </w:r>
    </w:p>
    <w:p w14:paraId="51AD3927" w14:textId="33A945EA" w:rsidR="00444E7D" w:rsidRDefault="00444E7D">
      <w:pPr>
        <w:rPr>
          <w:sz w:val="22"/>
        </w:rPr>
      </w:pPr>
      <w:r>
        <w:rPr>
          <w:sz w:val="22"/>
        </w:rPr>
        <w:t>Elected to Memory Disorders Research Society</w:t>
      </w:r>
    </w:p>
    <w:p w14:paraId="694B79EB" w14:textId="189E4552" w:rsidR="00586EA0" w:rsidRDefault="00586EA0">
      <w:pPr>
        <w:rPr>
          <w:sz w:val="22"/>
        </w:rPr>
      </w:pPr>
      <w:r>
        <w:rPr>
          <w:sz w:val="22"/>
        </w:rPr>
        <w:t>Fellow of the Association for Psychological Science</w:t>
      </w:r>
    </w:p>
    <w:p w14:paraId="15DD9BB1" w14:textId="71AA8541" w:rsidR="00EC537C" w:rsidRDefault="00EC537C">
      <w:pPr>
        <w:rPr>
          <w:sz w:val="22"/>
        </w:rPr>
      </w:pPr>
      <w:r>
        <w:rPr>
          <w:sz w:val="22"/>
        </w:rPr>
        <w:t>Fellow of the Psychonomic Society</w:t>
      </w:r>
    </w:p>
    <w:p w14:paraId="7D765B9D" w14:textId="77777777" w:rsidR="00964A14" w:rsidRDefault="00964A14">
      <w:pPr>
        <w:rPr>
          <w:sz w:val="22"/>
        </w:rPr>
      </w:pPr>
      <w:r w:rsidRPr="00006809">
        <w:rPr>
          <w:sz w:val="22"/>
        </w:rPr>
        <w:t>Phi Beta Kappa</w:t>
      </w:r>
    </w:p>
    <w:p w14:paraId="40A59D0E" w14:textId="77777777" w:rsidR="00964A14" w:rsidRDefault="00964A14">
      <w:pPr>
        <w:rPr>
          <w:sz w:val="22"/>
        </w:rPr>
      </w:pPr>
      <w:r>
        <w:rPr>
          <w:sz w:val="22"/>
        </w:rPr>
        <w:t>Sigma Xi</w:t>
      </w:r>
    </w:p>
    <w:p w14:paraId="2C870837" w14:textId="77777777" w:rsidR="00964A14" w:rsidRDefault="00964A14">
      <w:pPr>
        <w:rPr>
          <w:sz w:val="22"/>
        </w:rPr>
      </w:pPr>
      <w:r>
        <w:rPr>
          <w:sz w:val="22"/>
        </w:rPr>
        <w:t>Psi Chi</w:t>
      </w:r>
    </w:p>
    <w:p w14:paraId="5352EF8F" w14:textId="77777777" w:rsidR="00964A14" w:rsidRDefault="00964A14">
      <w:pPr>
        <w:rPr>
          <w:sz w:val="22"/>
        </w:rPr>
      </w:pPr>
      <w:r>
        <w:rPr>
          <w:sz w:val="22"/>
        </w:rPr>
        <w:t>Golden Key Honor Society</w:t>
      </w:r>
    </w:p>
    <w:p w14:paraId="2FBD2907" w14:textId="77777777" w:rsidR="00964A14" w:rsidRDefault="00964A14">
      <w:pPr>
        <w:rPr>
          <w:sz w:val="22"/>
        </w:rPr>
      </w:pPr>
    </w:p>
    <w:p w14:paraId="06DBB07D" w14:textId="77777777" w:rsidR="00964A14" w:rsidRDefault="00964A1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Awards:</w:t>
      </w:r>
    </w:p>
    <w:p w14:paraId="71C201BE" w14:textId="62B45F30" w:rsidR="00BB4731" w:rsidRDefault="00BB4731" w:rsidP="00860E00">
      <w:pPr>
        <w:rPr>
          <w:sz w:val="22"/>
          <w:szCs w:val="22"/>
        </w:rPr>
      </w:pPr>
      <w:r>
        <w:rPr>
          <w:sz w:val="22"/>
          <w:szCs w:val="22"/>
        </w:rPr>
        <w:t xml:space="preserve">Travel award for Scientific Research Network on Decision Neuroscience and Aging workshop, 2017 </w:t>
      </w:r>
    </w:p>
    <w:p w14:paraId="350E4EB4" w14:textId="77777777" w:rsidR="000E5437" w:rsidRDefault="000E5437" w:rsidP="00860E00">
      <w:pPr>
        <w:rPr>
          <w:sz w:val="22"/>
          <w:szCs w:val="22"/>
        </w:rPr>
      </w:pPr>
      <w:r>
        <w:rPr>
          <w:sz w:val="22"/>
          <w:szCs w:val="22"/>
        </w:rPr>
        <w:t>Scholarship to attend ERP Bootcamp, UC Davis, 2014</w:t>
      </w:r>
    </w:p>
    <w:p w14:paraId="00EE1813" w14:textId="77777777" w:rsidR="00021CC9" w:rsidRDefault="00021CC9" w:rsidP="00860E00">
      <w:pPr>
        <w:rPr>
          <w:sz w:val="22"/>
          <w:szCs w:val="22"/>
        </w:rPr>
      </w:pPr>
      <w:r>
        <w:rPr>
          <w:sz w:val="22"/>
          <w:szCs w:val="22"/>
        </w:rPr>
        <w:t>Women in Cognitive Science travel award, 2012</w:t>
      </w:r>
    </w:p>
    <w:p w14:paraId="491E4BB9" w14:textId="77777777" w:rsidR="00860E00" w:rsidRDefault="00021CC9" w:rsidP="00860E00">
      <w:pPr>
        <w:rPr>
          <w:sz w:val="22"/>
          <w:szCs w:val="22"/>
        </w:rPr>
      </w:pPr>
      <w:r>
        <w:rPr>
          <w:sz w:val="22"/>
          <w:szCs w:val="22"/>
        </w:rPr>
        <w:t xml:space="preserve">Travel award </w:t>
      </w:r>
      <w:r w:rsidR="00860E00">
        <w:rPr>
          <w:sz w:val="22"/>
          <w:szCs w:val="22"/>
        </w:rPr>
        <w:t xml:space="preserve">to attend </w:t>
      </w:r>
      <w:r w:rsidR="00860E00" w:rsidRPr="00860E00">
        <w:rPr>
          <w:sz w:val="22"/>
          <w:szCs w:val="22"/>
        </w:rPr>
        <w:t xml:space="preserve">workshop on "Opportunities for Advancing Behavioral and Social Research on </w:t>
      </w:r>
    </w:p>
    <w:p w14:paraId="2A4BC23D" w14:textId="77777777" w:rsidR="00860E00" w:rsidRPr="00860E00" w:rsidRDefault="00860E00" w:rsidP="00860E00">
      <w:pPr>
        <w:ind w:firstLine="720"/>
        <w:rPr>
          <w:sz w:val="22"/>
          <w:szCs w:val="22"/>
        </w:rPr>
      </w:pPr>
      <w:r w:rsidRPr="00860E00">
        <w:rPr>
          <w:sz w:val="22"/>
          <w:szCs w:val="22"/>
        </w:rPr>
        <w:lastRenderedPageBreak/>
        <w:t>Aging: An Introduction for Psychological Scientists”</w:t>
      </w:r>
      <w:r w:rsidR="00617CC7">
        <w:rPr>
          <w:sz w:val="22"/>
          <w:szCs w:val="22"/>
        </w:rPr>
        <w:t>, 2008</w:t>
      </w:r>
    </w:p>
    <w:p w14:paraId="37676EC9" w14:textId="77777777" w:rsidR="00DB66F7" w:rsidRDefault="00DB66F7" w:rsidP="001B01D0">
      <w:pPr>
        <w:rPr>
          <w:sz w:val="22"/>
        </w:rPr>
      </w:pPr>
      <w:r>
        <w:rPr>
          <w:sz w:val="22"/>
        </w:rPr>
        <w:t>Summer Institute on Aging Research, 2007</w:t>
      </w:r>
    </w:p>
    <w:p w14:paraId="1611D995" w14:textId="77777777" w:rsidR="0086234E" w:rsidRDefault="0086234E" w:rsidP="001B01D0">
      <w:pPr>
        <w:rPr>
          <w:sz w:val="22"/>
        </w:rPr>
      </w:pPr>
      <w:r>
        <w:rPr>
          <w:sz w:val="22"/>
        </w:rPr>
        <w:t>Neural Systems of Social Behavior Conference Travel Award, 2007</w:t>
      </w:r>
    </w:p>
    <w:p w14:paraId="45D4E452" w14:textId="77777777" w:rsidR="001B01D0" w:rsidRDefault="001B01D0" w:rsidP="001B01D0">
      <w:pPr>
        <w:rPr>
          <w:sz w:val="22"/>
        </w:rPr>
      </w:pPr>
      <w:proofErr w:type="spellStart"/>
      <w:r>
        <w:rPr>
          <w:sz w:val="22"/>
        </w:rPr>
        <w:t>HealthEmotions</w:t>
      </w:r>
      <w:proofErr w:type="spellEnd"/>
      <w:r>
        <w:rPr>
          <w:sz w:val="22"/>
        </w:rPr>
        <w:t xml:space="preserve"> Research Institute Symposium Scholar, 2006, “Order and Disorder in the Social </w:t>
      </w:r>
    </w:p>
    <w:p w14:paraId="13480AAA" w14:textId="77777777" w:rsidR="001B01D0" w:rsidRDefault="001B01D0" w:rsidP="001B01D0">
      <w:pPr>
        <w:ind w:firstLine="720"/>
        <w:rPr>
          <w:sz w:val="22"/>
        </w:rPr>
      </w:pPr>
      <w:r>
        <w:rPr>
          <w:sz w:val="22"/>
        </w:rPr>
        <w:t>Brain”, Wisconsin Symposium on Emotion</w:t>
      </w:r>
    </w:p>
    <w:p w14:paraId="4DCDCC50" w14:textId="77777777" w:rsidR="001B01D0" w:rsidRDefault="001B01D0" w:rsidP="001B01D0">
      <w:pPr>
        <w:rPr>
          <w:sz w:val="22"/>
        </w:rPr>
      </w:pPr>
      <w:r>
        <w:rPr>
          <w:sz w:val="22"/>
        </w:rPr>
        <w:t xml:space="preserve">John Merck Summer Institute on the Biology of Developmental Disorders, 2006, Princeton University. </w:t>
      </w:r>
    </w:p>
    <w:p w14:paraId="6B23E783" w14:textId="77777777" w:rsidR="001B01D0" w:rsidRPr="00BF32CE" w:rsidRDefault="001B01D0" w:rsidP="004D7260">
      <w:pPr>
        <w:rPr>
          <w:sz w:val="22"/>
        </w:rPr>
      </w:pPr>
      <w:proofErr w:type="spellStart"/>
      <w:r>
        <w:rPr>
          <w:sz w:val="22"/>
        </w:rPr>
        <w:t>HealthEmotions</w:t>
      </w:r>
      <w:proofErr w:type="spellEnd"/>
      <w:r>
        <w:rPr>
          <w:sz w:val="22"/>
        </w:rPr>
        <w:t xml:space="preserve"> Research Institute Symposium Fellow, 2005</w:t>
      </w:r>
      <w:r w:rsidR="004D7260">
        <w:rPr>
          <w:sz w:val="22"/>
        </w:rPr>
        <w:t xml:space="preserve"> &amp; 2007, </w:t>
      </w:r>
      <w:r>
        <w:rPr>
          <w:sz w:val="22"/>
        </w:rPr>
        <w:t>Wisconsin Symposium on Emotion</w:t>
      </w:r>
    </w:p>
    <w:p w14:paraId="5B756D3F" w14:textId="77777777" w:rsidR="001B01D0" w:rsidRDefault="001B01D0" w:rsidP="001B01D0">
      <w:pPr>
        <w:rPr>
          <w:sz w:val="22"/>
        </w:rPr>
      </w:pPr>
      <w:r>
        <w:rPr>
          <w:sz w:val="22"/>
        </w:rPr>
        <w:t xml:space="preserve">Vivian Smith Advanced Studies Summer Institute of the International Neuropsychological Society, 2004, </w:t>
      </w:r>
    </w:p>
    <w:p w14:paraId="42ECF004" w14:textId="77777777" w:rsidR="001B01D0" w:rsidRDefault="001B01D0" w:rsidP="001B01D0">
      <w:pPr>
        <w:ind w:firstLine="720"/>
        <w:rPr>
          <w:sz w:val="22"/>
        </w:rPr>
      </w:pPr>
      <w:r>
        <w:rPr>
          <w:sz w:val="22"/>
        </w:rPr>
        <w:t xml:space="preserve">“The Human Frontal Lobes”, </w:t>
      </w:r>
      <w:proofErr w:type="spellStart"/>
      <w:r>
        <w:rPr>
          <w:sz w:val="22"/>
        </w:rPr>
        <w:t>Xylocastro</w:t>
      </w:r>
      <w:proofErr w:type="spellEnd"/>
      <w:r>
        <w:rPr>
          <w:sz w:val="22"/>
        </w:rPr>
        <w:t>, Greece</w:t>
      </w:r>
    </w:p>
    <w:p w14:paraId="16C09309" w14:textId="77777777" w:rsidR="00964A14" w:rsidRDefault="00964A14">
      <w:pPr>
        <w:rPr>
          <w:sz w:val="22"/>
        </w:rPr>
      </w:pPr>
      <w:r>
        <w:rPr>
          <w:sz w:val="22"/>
        </w:rPr>
        <w:t>APA Dissertation Research Award, 2004</w:t>
      </w:r>
    </w:p>
    <w:p w14:paraId="74D581FB" w14:textId="77777777" w:rsidR="006F3106" w:rsidRDefault="00B40CCF" w:rsidP="00A00362">
      <w:pPr>
        <w:rPr>
          <w:sz w:val="22"/>
        </w:rPr>
      </w:pPr>
      <w:r>
        <w:rPr>
          <w:sz w:val="22"/>
        </w:rPr>
        <w:t xml:space="preserve">APA </w:t>
      </w:r>
      <w:r w:rsidR="006F3106">
        <w:rPr>
          <w:sz w:val="22"/>
        </w:rPr>
        <w:t>Division of</w:t>
      </w:r>
      <w:r>
        <w:rPr>
          <w:sz w:val="22"/>
        </w:rPr>
        <w:t xml:space="preserve"> Adult Development and Aging</w:t>
      </w:r>
      <w:r w:rsidR="006F3106">
        <w:rPr>
          <w:sz w:val="22"/>
        </w:rPr>
        <w:t xml:space="preserve"> </w:t>
      </w:r>
      <w:r w:rsidR="00A00362">
        <w:rPr>
          <w:sz w:val="22"/>
        </w:rPr>
        <w:t xml:space="preserve">Award for Outstanding </w:t>
      </w:r>
      <w:r w:rsidR="00156278">
        <w:rPr>
          <w:sz w:val="22"/>
        </w:rPr>
        <w:t>Doctoral Research</w:t>
      </w:r>
      <w:r w:rsidR="006F3106">
        <w:rPr>
          <w:sz w:val="22"/>
        </w:rPr>
        <w:t>, 2004</w:t>
      </w:r>
    </w:p>
    <w:p w14:paraId="3DE85F7D" w14:textId="77777777" w:rsidR="00C055EE" w:rsidRDefault="00C055EE">
      <w:pPr>
        <w:rPr>
          <w:sz w:val="22"/>
        </w:rPr>
      </w:pPr>
      <w:r>
        <w:rPr>
          <w:sz w:val="22"/>
        </w:rPr>
        <w:t>Psi Chi / Erlbaum Award in Cognitive Science, 2004</w:t>
      </w:r>
    </w:p>
    <w:p w14:paraId="16A40811" w14:textId="77777777" w:rsidR="00964A14" w:rsidRDefault="00964A14">
      <w:pPr>
        <w:rPr>
          <w:sz w:val="22"/>
        </w:rPr>
      </w:pPr>
      <w:r>
        <w:rPr>
          <w:sz w:val="22"/>
        </w:rPr>
        <w:t>Rackham One-Term Dissertation Fellowship, 2004</w:t>
      </w:r>
    </w:p>
    <w:p w14:paraId="2DD63CDC" w14:textId="77777777" w:rsidR="005F56A8" w:rsidRDefault="005F56A8">
      <w:pPr>
        <w:rPr>
          <w:sz w:val="22"/>
        </w:rPr>
      </w:pPr>
      <w:r>
        <w:rPr>
          <w:sz w:val="22"/>
        </w:rPr>
        <w:t>Michigan Teaching Fellow title awarded</w:t>
      </w:r>
      <w:r w:rsidR="00BF32CE">
        <w:rPr>
          <w:sz w:val="22"/>
        </w:rPr>
        <w:t xml:space="preserve"> upon selection to Preparing Future Faculty Program</w:t>
      </w:r>
      <w:r>
        <w:rPr>
          <w:sz w:val="22"/>
        </w:rPr>
        <w:t>, 2004</w:t>
      </w:r>
    </w:p>
    <w:p w14:paraId="0EE97EBE" w14:textId="77777777" w:rsidR="001B01D0" w:rsidRDefault="001B01D0" w:rsidP="001B01D0">
      <w:pPr>
        <w:rPr>
          <w:sz w:val="22"/>
        </w:rPr>
      </w:pPr>
      <w:r>
        <w:rPr>
          <w:sz w:val="22"/>
        </w:rPr>
        <w:t>Summer Institute in Cognitive Neuroscience, 2002, Dartmouth College</w:t>
      </w:r>
    </w:p>
    <w:p w14:paraId="2EB0090E" w14:textId="77777777" w:rsidR="00964A14" w:rsidRDefault="00964A14">
      <w:pPr>
        <w:rPr>
          <w:sz w:val="22"/>
        </w:rPr>
      </w:pPr>
      <w:r>
        <w:rPr>
          <w:sz w:val="22"/>
        </w:rPr>
        <w:t>National Science Foundation Fellowship Honorable Mention, 1999</w:t>
      </w:r>
    </w:p>
    <w:p w14:paraId="3258233F" w14:textId="77777777" w:rsidR="00964A14" w:rsidRDefault="00964A14">
      <w:pPr>
        <w:rPr>
          <w:sz w:val="22"/>
        </w:rPr>
      </w:pPr>
      <w:r>
        <w:rPr>
          <w:sz w:val="22"/>
        </w:rPr>
        <w:t>APA Student Travel Award, 2002</w:t>
      </w:r>
    </w:p>
    <w:p w14:paraId="7A4CF476" w14:textId="77777777" w:rsidR="00964A14" w:rsidRDefault="00964A14">
      <w:pPr>
        <w:rPr>
          <w:sz w:val="22"/>
        </w:rPr>
      </w:pPr>
      <w:r>
        <w:rPr>
          <w:sz w:val="22"/>
        </w:rPr>
        <w:t>Boston University Trustee Scholarship (full tuition merit scholarship), 1994-1998</w:t>
      </w:r>
    </w:p>
    <w:p w14:paraId="754B4521" w14:textId="77777777" w:rsidR="00964A14" w:rsidRDefault="00964A14">
      <w:pPr>
        <w:rPr>
          <w:sz w:val="22"/>
        </w:rPr>
      </w:pPr>
    </w:p>
    <w:p w14:paraId="63A80357" w14:textId="77777777" w:rsidR="00AD7EF3" w:rsidRDefault="00AD7EF3" w:rsidP="00AD7EF3">
      <w:pPr>
        <w:rPr>
          <w:b/>
          <w:sz w:val="22"/>
          <w:u w:val="single"/>
        </w:rPr>
      </w:pPr>
      <w:r w:rsidRPr="00873322">
        <w:rPr>
          <w:b/>
          <w:sz w:val="22"/>
          <w:u w:val="single"/>
        </w:rPr>
        <w:t>Grants</w:t>
      </w:r>
      <w:r w:rsidR="004A4C7E">
        <w:rPr>
          <w:b/>
          <w:sz w:val="22"/>
          <w:u w:val="single"/>
        </w:rPr>
        <w:t xml:space="preserve"> and Funding</w:t>
      </w:r>
      <w:r w:rsidRPr="00873322">
        <w:rPr>
          <w:b/>
          <w:sz w:val="22"/>
          <w:u w:val="single"/>
        </w:rPr>
        <w:t>:</w:t>
      </w:r>
    </w:p>
    <w:p w14:paraId="358935B7" w14:textId="1B502B1B" w:rsidR="00B4594A" w:rsidRDefault="00B4594A" w:rsidP="00B4594A">
      <w:pPr>
        <w:ind w:left="720" w:hanging="720"/>
        <w:rPr>
          <w:sz w:val="22"/>
          <w:szCs w:val="22"/>
        </w:rPr>
      </w:pPr>
      <w:r w:rsidRPr="00B4594A">
        <w:rPr>
          <w:sz w:val="22"/>
          <w:szCs w:val="22"/>
        </w:rPr>
        <w:t>National Science Foundation,</w:t>
      </w:r>
      <w:r>
        <w:rPr>
          <w:sz w:val="22"/>
          <w:szCs w:val="22"/>
        </w:rPr>
        <w:t xml:space="preserve"> R21 grant (MPI with Audrey Duarte), “</w:t>
      </w:r>
      <w:r w:rsidRPr="00B4594A">
        <w:rPr>
          <w:sz w:val="22"/>
          <w:szCs w:val="22"/>
        </w:rPr>
        <w:t>How culture shapes memory strategies</w:t>
      </w:r>
      <w:r>
        <w:rPr>
          <w:sz w:val="22"/>
          <w:szCs w:val="22"/>
        </w:rPr>
        <w:t>”, 202</w:t>
      </w:r>
      <w:r w:rsidR="009532B3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9532B3">
        <w:rPr>
          <w:sz w:val="22"/>
          <w:szCs w:val="22"/>
        </w:rPr>
        <w:t>6</w:t>
      </w:r>
    </w:p>
    <w:p w14:paraId="008D5AA4" w14:textId="6FC1A301" w:rsidR="00B4594A" w:rsidRPr="00B4594A" w:rsidRDefault="00B4594A" w:rsidP="00B4594A">
      <w:pPr>
        <w:ind w:left="720" w:hanging="720"/>
        <w:rPr>
          <w:sz w:val="22"/>
          <w:szCs w:val="22"/>
        </w:rPr>
      </w:pPr>
      <w:r w:rsidRPr="00B4594A">
        <w:rPr>
          <w:sz w:val="22"/>
          <w:szCs w:val="22"/>
        </w:rPr>
        <w:t>National Science Foundation, Conference</w:t>
      </w:r>
      <w:r>
        <w:rPr>
          <w:sz w:val="22"/>
          <w:szCs w:val="22"/>
        </w:rPr>
        <w:t xml:space="preserve"> grant (co-PI Suparna Rajaram), “</w:t>
      </w:r>
      <w:r w:rsidRPr="00B4594A">
        <w:rPr>
          <w:sz w:val="22"/>
          <w:szCs w:val="22"/>
        </w:rPr>
        <w:t>Interdisciplinary and International Perspectives for Research in Cognition</w:t>
      </w:r>
      <w:r>
        <w:rPr>
          <w:sz w:val="22"/>
          <w:szCs w:val="22"/>
        </w:rPr>
        <w:t>” (jointly funded by Perception, Action, and Cognition and Cultural Anthropology</w:t>
      </w:r>
      <w:r w:rsidR="002C4490">
        <w:rPr>
          <w:sz w:val="22"/>
          <w:szCs w:val="22"/>
        </w:rPr>
        <w:t xml:space="preserve"> divisions</w:t>
      </w:r>
      <w:r>
        <w:rPr>
          <w:sz w:val="22"/>
          <w:szCs w:val="22"/>
        </w:rPr>
        <w:t>), 2023-2025</w:t>
      </w:r>
    </w:p>
    <w:p w14:paraId="2C797783" w14:textId="21276D00" w:rsidR="00CF506E" w:rsidRDefault="00CF506E" w:rsidP="00CF506E">
      <w:pPr>
        <w:rPr>
          <w:sz w:val="22"/>
          <w:szCs w:val="22"/>
        </w:rPr>
      </w:pPr>
      <w:r w:rsidRPr="00B4594A">
        <w:rPr>
          <w:sz w:val="22"/>
          <w:szCs w:val="22"/>
        </w:rPr>
        <w:t>National Institute on Aging,</w:t>
      </w:r>
      <w:r>
        <w:rPr>
          <w:sz w:val="22"/>
          <w:szCs w:val="22"/>
        </w:rPr>
        <w:t xml:space="preserve"> R01 </w:t>
      </w:r>
      <w:r w:rsidRPr="00FD3A41">
        <w:rPr>
          <w:sz w:val="22"/>
          <w:szCs w:val="22"/>
        </w:rPr>
        <w:t>grant</w:t>
      </w:r>
      <w:r>
        <w:rPr>
          <w:sz w:val="22"/>
          <w:szCs w:val="22"/>
        </w:rPr>
        <w:t xml:space="preserve"> (MPI with Joshua Goh)</w:t>
      </w:r>
      <w:r w:rsidRPr="00FD3A41">
        <w:rPr>
          <w:sz w:val="22"/>
          <w:szCs w:val="22"/>
        </w:rPr>
        <w:t xml:space="preserve">, “Influence of Culture on Learning and </w:t>
      </w:r>
    </w:p>
    <w:p w14:paraId="345B452C" w14:textId="2419EE7F" w:rsidR="00CF506E" w:rsidRDefault="00CF506E" w:rsidP="00CF506E">
      <w:pPr>
        <w:ind w:firstLine="720"/>
        <w:rPr>
          <w:sz w:val="22"/>
          <w:szCs w:val="22"/>
        </w:rPr>
      </w:pPr>
      <w:r w:rsidRPr="00FD3A41">
        <w:rPr>
          <w:sz w:val="22"/>
          <w:szCs w:val="22"/>
        </w:rPr>
        <w:t>Decision Making with Age</w:t>
      </w:r>
      <w:r>
        <w:rPr>
          <w:sz w:val="22"/>
          <w:szCs w:val="22"/>
        </w:rPr>
        <w:t>”, 2019-202</w:t>
      </w:r>
      <w:r w:rsidR="001A1A9A">
        <w:rPr>
          <w:sz w:val="22"/>
          <w:szCs w:val="22"/>
        </w:rPr>
        <w:t>5</w:t>
      </w:r>
    </w:p>
    <w:p w14:paraId="4208848A" w14:textId="5B083674" w:rsidR="007C07CE" w:rsidRPr="007C07CE" w:rsidRDefault="007C07CE" w:rsidP="007C07CE">
      <w:pPr>
        <w:ind w:left="720" w:hanging="720"/>
        <w:rPr>
          <w:sz w:val="22"/>
          <w:szCs w:val="22"/>
        </w:rPr>
      </w:pPr>
      <w:r w:rsidRPr="007C07CE">
        <w:rPr>
          <w:sz w:val="22"/>
          <w:szCs w:val="22"/>
        </w:rPr>
        <w:t>National Science Foundation, BCS grant (with co-I Robert Sekuler), “Perceptual and</w:t>
      </w:r>
      <w:r>
        <w:rPr>
          <w:sz w:val="22"/>
          <w:szCs w:val="22"/>
        </w:rPr>
        <w:t xml:space="preserve"> </w:t>
      </w:r>
      <w:r w:rsidRPr="007C07CE">
        <w:rPr>
          <w:sz w:val="22"/>
          <w:szCs w:val="22"/>
        </w:rPr>
        <w:t>Mnemonic Differe</w:t>
      </w:r>
      <w:r w:rsidR="009B2EDD">
        <w:rPr>
          <w:sz w:val="22"/>
          <w:szCs w:val="22"/>
        </w:rPr>
        <w:t>nces Across Cultures”, 2019-2022</w:t>
      </w:r>
    </w:p>
    <w:p w14:paraId="3F95004A" w14:textId="77777777" w:rsidR="002642B1" w:rsidRDefault="002642B1" w:rsidP="002642B1">
      <w:pPr>
        <w:autoSpaceDE w:val="0"/>
        <w:autoSpaceDN w:val="0"/>
        <w:adjustRightInd w:val="0"/>
        <w:rPr>
          <w:sz w:val="22"/>
          <w:szCs w:val="22"/>
        </w:rPr>
      </w:pPr>
      <w:r w:rsidRPr="00FD3A41">
        <w:rPr>
          <w:sz w:val="22"/>
          <w:szCs w:val="22"/>
        </w:rPr>
        <w:t>National Institute on Aging, R21 grant</w:t>
      </w:r>
      <w:r w:rsidRPr="002642B1">
        <w:rPr>
          <w:sz w:val="22"/>
          <w:szCs w:val="22"/>
        </w:rPr>
        <w:t xml:space="preserve"> (MPI with Elizabeth Kensinger), “Mechanisms supporting </w:t>
      </w:r>
    </w:p>
    <w:p w14:paraId="5238EEFF" w14:textId="0B11C313" w:rsidR="002642B1" w:rsidRDefault="002642B1" w:rsidP="002642B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642B1">
        <w:rPr>
          <w:sz w:val="22"/>
          <w:szCs w:val="22"/>
        </w:rPr>
        <w:t xml:space="preserve">prioritized memory for self-relevant and emotional </w:t>
      </w:r>
      <w:r w:rsidR="004C20D8">
        <w:rPr>
          <w:sz w:val="22"/>
          <w:szCs w:val="22"/>
        </w:rPr>
        <w:t>information with age”, 2017-2020</w:t>
      </w:r>
    </w:p>
    <w:p w14:paraId="6D359DDA" w14:textId="77777777" w:rsidR="00CA6F2A" w:rsidRPr="002642B1" w:rsidRDefault="00CA6F2A" w:rsidP="00CA6F2A">
      <w:pPr>
        <w:widowControl w:val="0"/>
        <w:adjustRightInd w:val="0"/>
        <w:rPr>
          <w:sz w:val="22"/>
          <w:szCs w:val="22"/>
        </w:rPr>
      </w:pPr>
      <w:r w:rsidRPr="002642B1">
        <w:rPr>
          <w:sz w:val="22"/>
          <w:szCs w:val="22"/>
        </w:rPr>
        <w:t xml:space="preserve">National Institute on Aging, R21 grant (MPI with Elizabeth Kensinger), “Mechanisms supporting </w:t>
      </w:r>
    </w:p>
    <w:p w14:paraId="3CF59FA5" w14:textId="12068D06" w:rsidR="00CA6F2A" w:rsidRPr="002642B1" w:rsidRDefault="00CA6F2A" w:rsidP="00CA6F2A">
      <w:pPr>
        <w:widowControl w:val="0"/>
        <w:adjustRightInd w:val="0"/>
        <w:ind w:firstLine="720"/>
        <w:rPr>
          <w:sz w:val="22"/>
          <w:szCs w:val="22"/>
        </w:rPr>
      </w:pPr>
      <w:r w:rsidRPr="002642B1">
        <w:rPr>
          <w:sz w:val="22"/>
          <w:szCs w:val="22"/>
        </w:rPr>
        <w:t xml:space="preserve">encoding of self-referential and emotional </w:t>
      </w:r>
      <w:r w:rsidR="001F76B6">
        <w:rPr>
          <w:sz w:val="22"/>
          <w:szCs w:val="22"/>
        </w:rPr>
        <w:t>information with age”, 2016-2019</w:t>
      </w:r>
    </w:p>
    <w:p w14:paraId="35FA42B3" w14:textId="77777777" w:rsidR="005D6603" w:rsidRDefault="005D6603" w:rsidP="00135A0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Alzheimer’s Association, “Improving Memory in aMCI w</w:t>
      </w:r>
      <w:r w:rsidR="00CD3A2C">
        <w:rPr>
          <w:sz w:val="22"/>
          <w:szCs w:val="22"/>
        </w:rPr>
        <w:t>ith Self-Referencing”, 2014-2017</w:t>
      </w:r>
    </w:p>
    <w:p w14:paraId="5CDDAAFC" w14:textId="77777777" w:rsidR="002E4D0F" w:rsidRDefault="002E4D0F" w:rsidP="00135A0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National Science Foundation, BCS grant, “Memory Specifi</w:t>
      </w:r>
      <w:r w:rsidR="00D9330E">
        <w:rPr>
          <w:sz w:val="22"/>
          <w:szCs w:val="22"/>
        </w:rPr>
        <w:t>city across Cultures”, 2012-2016</w:t>
      </w:r>
    </w:p>
    <w:p w14:paraId="3EF57D35" w14:textId="77777777" w:rsidR="00D76223" w:rsidRPr="00D76223" w:rsidRDefault="00D76223" w:rsidP="00135A0C">
      <w:pPr>
        <w:ind w:left="720" w:hanging="720"/>
        <w:rPr>
          <w:sz w:val="22"/>
          <w:szCs w:val="22"/>
        </w:rPr>
      </w:pPr>
      <w:r w:rsidRPr="00D76223">
        <w:rPr>
          <w:sz w:val="22"/>
          <w:szCs w:val="22"/>
        </w:rPr>
        <w:t>National Institute on Aging, R21 grant, “Social Memory with Age: Behavioral and Neural Mechanisms”</w:t>
      </w:r>
      <w:r w:rsidR="000A6886">
        <w:rPr>
          <w:sz w:val="22"/>
          <w:szCs w:val="22"/>
        </w:rPr>
        <w:t>, 2010-2012</w:t>
      </w:r>
    </w:p>
    <w:p w14:paraId="6AD1372A" w14:textId="77777777" w:rsidR="0084219D" w:rsidRDefault="0084219D" w:rsidP="00135A0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Fulbright Scholar Award, Istanbul, Turkey, 2010-2011</w:t>
      </w:r>
    </w:p>
    <w:p w14:paraId="773E2916" w14:textId="77777777" w:rsidR="000E5437" w:rsidRDefault="000E5437" w:rsidP="000E5437">
      <w:pPr>
        <w:ind w:left="720" w:hanging="720"/>
        <w:rPr>
          <w:sz w:val="22"/>
          <w:szCs w:val="22"/>
        </w:rPr>
      </w:pPr>
      <w:r w:rsidRPr="002B4C89">
        <w:rPr>
          <w:sz w:val="22"/>
          <w:szCs w:val="22"/>
        </w:rPr>
        <w:t>A</w:t>
      </w:r>
      <w:r>
        <w:rPr>
          <w:sz w:val="22"/>
          <w:szCs w:val="22"/>
        </w:rPr>
        <w:t xml:space="preserve">merican </w:t>
      </w:r>
      <w:r w:rsidRPr="002B4C89">
        <w:rPr>
          <w:sz w:val="22"/>
          <w:szCs w:val="22"/>
        </w:rPr>
        <w:t>F</w:t>
      </w:r>
      <w:r>
        <w:rPr>
          <w:sz w:val="22"/>
          <w:szCs w:val="22"/>
        </w:rPr>
        <w:t xml:space="preserve">ederation for </w:t>
      </w:r>
      <w:r w:rsidRPr="002B4C89">
        <w:rPr>
          <w:sz w:val="22"/>
          <w:szCs w:val="22"/>
        </w:rPr>
        <w:t>A</w:t>
      </w:r>
      <w:r>
        <w:rPr>
          <w:sz w:val="22"/>
          <w:szCs w:val="22"/>
        </w:rPr>
        <w:t xml:space="preserve">ging </w:t>
      </w:r>
      <w:r w:rsidRPr="002B4C89">
        <w:rPr>
          <w:sz w:val="22"/>
          <w:szCs w:val="22"/>
        </w:rPr>
        <w:t>R</w:t>
      </w:r>
      <w:r>
        <w:rPr>
          <w:sz w:val="22"/>
          <w:szCs w:val="22"/>
        </w:rPr>
        <w:t>esearch grant for junior faculty</w:t>
      </w:r>
      <w:r w:rsidRPr="002B4C89">
        <w:rPr>
          <w:sz w:val="22"/>
          <w:szCs w:val="22"/>
        </w:rPr>
        <w:t>, “Compensatory changes in neural recruitment with age”</w:t>
      </w:r>
      <w:r>
        <w:rPr>
          <w:sz w:val="22"/>
          <w:szCs w:val="22"/>
        </w:rPr>
        <w:t>, 2008-2010</w:t>
      </w:r>
    </w:p>
    <w:p w14:paraId="27A9836D" w14:textId="5E98904C" w:rsidR="0034268C" w:rsidRDefault="0034268C" w:rsidP="0034268C">
      <w:pPr>
        <w:rPr>
          <w:sz w:val="22"/>
          <w:szCs w:val="22"/>
        </w:rPr>
      </w:pPr>
      <w:r>
        <w:rPr>
          <w:sz w:val="22"/>
          <w:szCs w:val="22"/>
        </w:rPr>
        <w:t xml:space="preserve">Brandeis Provost Research Award, </w:t>
      </w:r>
      <w:r w:rsidRPr="0034268C">
        <w:rPr>
          <w:sz w:val="22"/>
          <w:szCs w:val="22"/>
        </w:rPr>
        <w:t>“Perceptual and Mnemonic Differences across Cultures”</w:t>
      </w:r>
      <w:r>
        <w:rPr>
          <w:sz w:val="22"/>
          <w:szCs w:val="22"/>
        </w:rPr>
        <w:t>, co-</w:t>
      </w:r>
    </w:p>
    <w:p w14:paraId="0EA1828D" w14:textId="131347EA" w:rsidR="0034268C" w:rsidRDefault="0034268C" w:rsidP="0034268C">
      <w:pPr>
        <w:ind w:firstLine="720"/>
        <w:rPr>
          <w:sz w:val="22"/>
          <w:szCs w:val="22"/>
        </w:rPr>
      </w:pPr>
      <w:r>
        <w:rPr>
          <w:sz w:val="22"/>
          <w:szCs w:val="22"/>
        </w:rPr>
        <w:t>investigator (</w:t>
      </w:r>
      <w:r w:rsidRPr="0034268C">
        <w:rPr>
          <w:sz w:val="22"/>
          <w:szCs w:val="22"/>
        </w:rPr>
        <w:t xml:space="preserve">with </w:t>
      </w:r>
      <w:r>
        <w:rPr>
          <w:sz w:val="22"/>
          <w:szCs w:val="22"/>
        </w:rPr>
        <w:t>Robert</w:t>
      </w:r>
      <w:r w:rsidRPr="0034268C">
        <w:rPr>
          <w:sz w:val="22"/>
          <w:szCs w:val="22"/>
        </w:rPr>
        <w:t xml:space="preserve"> Sekuler)</w:t>
      </w:r>
      <w:r w:rsidR="004169E5">
        <w:rPr>
          <w:sz w:val="22"/>
          <w:szCs w:val="22"/>
        </w:rPr>
        <w:t>, 2018-2019</w:t>
      </w:r>
    </w:p>
    <w:p w14:paraId="6551ED8E" w14:textId="65C3A83C" w:rsidR="004169E5" w:rsidRPr="004169E5" w:rsidRDefault="004169E5" w:rsidP="004169E5">
      <w:pPr>
        <w:rPr>
          <w:sz w:val="22"/>
          <w:szCs w:val="22"/>
        </w:rPr>
      </w:pPr>
      <w:r>
        <w:rPr>
          <w:sz w:val="22"/>
          <w:szCs w:val="22"/>
        </w:rPr>
        <w:t xml:space="preserve">Brandeis Teaching Innovation </w:t>
      </w:r>
      <w:r w:rsidRPr="004169E5">
        <w:rPr>
          <w:sz w:val="22"/>
          <w:szCs w:val="22"/>
        </w:rPr>
        <w:t>Grant, “T</w:t>
      </w:r>
      <w:r w:rsidRPr="004169E5">
        <w:rPr>
          <w:rStyle w:val="il"/>
          <w:iCs/>
          <w:sz w:val="22"/>
          <w:szCs w:val="22"/>
        </w:rPr>
        <w:t>eaching</w:t>
      </w:r>
      <w:r w:rsidRPr="004169E5">
        <w:rPr>
          <w:rStyle w:val="Emphasis"/>
          <w:sz w:val="22"/>
          <w:szCs w:val="22"/>
        </w:rPr>
        <w:t xml:space="preserve"> </w:t>
      </w:r>
      <w:r w:rsidRPr="004169E5">
        <w:rPr>
          <w:rStyle w:val="Emphasis"/>
          <w:i w:val="0"/>
          <w:sz w:val="22"/>
          <w:szCs w:val="22"/>
        </w:rPr>
        <w:t>Learning Using the Science of Learning</w:t>
      </w:r>
      <w:r>
        <w:rPr>
          <w:rStyle w:val="Emphasis"/>
          <w:i w:val="0"/>
          <w:sz w:val="22"/>
          <w:szCs w:val="22"/>
        </w:rPr>
        <w:t>”, 2018-2019</w:t>
      </w:r>
    </w:p>
    <w:p w14:paraId="26BB2150" w14:textId="77777777" w:rsidR="000E5437" w:rsidRPr="000E5437" w:rsidRDefault="000E5437" w:rsidP="00135A0C">
      <w:pPr>
        <w:ind w:left="720" w:hanging="720"/>
        <w:rPr>
          <w:sz w:val="22"/>
          <w:szCs w:val="22"/>
        </w:rPr>
      </w:pPr>
      <w:r w:rsidRPr="000E5437">
        <w:rPr>
          <w:sz w:val="22"/>
          <w:szCs w:val="22"/>
        </w:rPr>
        <w:t>Leir Found</w:t>
      </w:r>
      <w:r>
        <w:rPr>
          <w:sz w:val="22"/>
          <w:szCs w:val="22"/>
        </w:rPr>
        <w:t>ation grant</w:t>
      </w:r>
      <w:r w:rsidRPr="000E5437">
        <w:rPr>
          <w:sz w:val="22"/>
          <w:szCs w:val="22"/>
        </w:rPr>
        <w:t>, 2014</w:t>
      </w:r>
    </w:p>
    <w:p w14:paraId="73F9B853" w14:textId="77777777" w:rsidR="000E5437" w:rsidRPr="000E5437" w:rsidRDefault="000E5437" w:rsidP="00135A0C">
      <w:pPr>
        <w:ind w:left="720" w:hanging="720"/>
        <w:rPr>
          <w:sz w:val="22"/>
          <w:szCs w:val="22"/>
        </w:rPr>
      </w:pPr>
      <w:r w:rsidRPr="000E5437">
        <w:rPr>
          <w:rStyle w:val="il"/>
          <w:sz w:val="22"/>
          <w:szCs w:val="22"/>
        </w:rPr>
        <w:t>Bronfman</w:t>
      </w:r>
      <w:r w:rsidRPr="000E5437">
        <w:rPr>
          <w:sz w:val="22"/>
          <w:szCs w:val="22"/>
        </w:rPr>
        <w:t xml:space="preserve"> Brandeis-Israel Collaborative Research Program</w:t>
      </w:r>
      <w:r>
        <w:rPr>
          <w:sz w:val="22"/>
          <w:szCs w:val="22"/>
        </w:rPr>
        <w:t xml:space="preserve"> Grant, 2014</w:t>
      </w:r>
    </w:p>
    <w:p w14:paraId="4E21462E" w14:textId="77777777" w:rsidR="000A6886" w:rsidRDefault="000A6886" w:rsidP="00135A0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Global Brandeis Fund Award, U.S.-Turkey Collaborative Research on Cross-Cultural Attention, 2011</w:t>
      </w:r>
    </w:p>
    <w:p w14:paraId="6D8E40A1" w14:textId="77777777" w:rsidR="00A44449" w:rsidRDefault="00A44449" w:rsidP="00894910">
      <w:pPr>
        <w:rPr>
          <w:sz w:val="22"/>
          <w:szCs w:val="22"/>
        </w:rPr>
      </w:pPr>
      <w:r>
        <w:rPr>
          <w:sz w:val="22"/>
          <w:szCs w:val="22"/>
        </w:rPr>
        <w:t>Theodore and Jane Norman Award for Faculty Scholarship, Brandeis University, 2009</w:t>
      </w:r>
      <w:r w:rsidR="00444E7D">
        <w:rPr>
          <w:sz w:val="22"/>
          <w:szCs w:val="22"/>
        </w:rPr>
        <w:t xml:space="preserve">, </w:t>
      </w:r>
      <w:r w:rsidR="00895B67">
        <w:rPr>
          <w:sz w:val="22"/>
          <w:szCs w:val="22"/>
        </w:rPr>
        <w:t>2012</w:t>
      </w:r>
      <w:r w:rsidR="00444E7D">
        <w:rPr>
          <w:sz w:val="22"/>
          <w:szCs w:val="22"/>
        </w:rPr>
        <w:t>, 2016</w:t>
      </w:r>
    </w:p>
    <w:p w14:paraId="05524C3D" w14:textId="77777777" w:rsidR="00227F53" w:rsidRPr="002B4C89" w:rsidRDefault="00227F53" w:rsidP="00227F53">
      <w:pPr>
        <w:rPr>
          <w:sz w:val="22"/>
          <w:szCs w:val="22"/>
        </w:rPr>
      </w:pPr>
      <w:r>
        <w:rPr>
          <w:sz w:val="22"/>
          <w:szCs w:val="22"/>
        </w:rPr>
        <w:t>Lifespan Initiative on Healthy Aging, Brandeis University, 2009, co-investigator (PI: Nicole Rosa)</w:t>
      </w:r>
    </w:p>
    <w:p w14:paraId="41437B6E" w14:textId="77777777" w:rsidR="00AD7EF3" w:rsidRDefault="00AD7EF3" w:rsidP="00AD7EF3">
      <w:pPr>
        <w:rPr>
          <w:sz w:val="22"/>
        </w:rPr>
      </w:pPr>
      <w:r>
        <w:rPr>
          <w:sz w:val="22"/>
        </w:rPr>
        <w:t xml:space="preserve">National Institute on Aging, Ruth L. </w:t>
      </w:r>
      <w:proofErr w:type="spellStart"/>
      <w:r>
        <w:rPr>
          <w:sz w:val="22"/>
        </w:rPr>
        <w:t>Kirchstein</w:t>
      </w:r>
      <w:proofErr w:type="spellEnd"/>
      <w:r>
        <w:rPr>
          <w:sz w:val="22"/>
        </w:rPr>
        <w:t xml:space="preserve"> National Research Service Award, “Age-related </w:t>
      </w:r>
    </w:p>
    <w:p w14:paraId="54E2F870" w14:textId="77777777" w:rsidR="00AD7EF3" w:rsidRDefault="00AD7EF3" w:rsidP="00AD7EF3">
      <w:pPr>
        <w:ind w:firstLine="720"/>
        <w:rPr>
          <w:sz w:val="22"/>
        </w:rPr>
      </w:pPr>
      <w:r>
        <w:rPr>
          <w:sz w:val="22"/>
        </w:rPr>
        <w:t>Prefrontal Compensation i</w:t>
      </w:r>
      <w:r w:rsidR="00395B1E">
        <w:rPr>
          <w:sz w:val="22"/>
        </w:rPr>
        <w:t>n Long-term Memory”, 2005-2007</w:t>
      </w:r>
      <w:r>
        <w:rPr>
          <w:sz w:val="22"/>
        </w:rPr>
        <w:t xml:space="preserve"> </w:t>
      </w:r>
    </w:p>
    <w:p w14:paraId="2261B37C" w14:textId="77777777" w:rsidR="00AD7EF3" w:rsidRDefault="00AD7EF3" w:rsidP="00AD7EF3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National Institute on Aging, R01 grant, “C</w:t>
      </w:r>
      <w:r w:rsidRPr="00290A5C">
        <w:rPr>
          <w:sz w:val="22"/>
          <w:szCs w:val="22"/>
        </w:rPr>
        <w:t>ognitive Neuroscience of Aging, Culture and Cognition</w:t>
      </w:r>
      <w:r>
        <w:rPr>
          <w:sz w:val="22"/>
          <w:szCs w:val="22"/>
        </w:rPr>
        <w:t xml:space="preserve">”, </w:t>
      </w:r>
      <w:r>
        <w:rPr>
          <w:sz w:val="22"/>
        </w:rPr>
        <w:t>co-</w:t>
      </w:r>
    </w:p>
    <w:p w14:paraId="192F6AE0" w14:textId="77777777" w:rsidR="00AD7EF3" w:rsidRDefault="00AD7EF3" w:rsidP="00AD7EF3">
      <w:pPr>
        <w:autoSpaceDE w:val="0"/>
        <w:autoSpaceDN w:val="0"/>
        <w:adjustRightInd w:val="0"/>
        <w:ind w:firstLine="720"/>
        <w:rPr>
          <w:sz w:val="22"/>
        </w:rPr>
      </w:pPr>
      <w:r>
        <w:rPr>
          <w:sz w:val="22"/>
        </w:rPr>
        <w:lastRenderedPageBreak/>
        <w:t>Investigator (PI: Denise Park), 2005-2010</w:t>
      </w:r>
    </w:p>
    <w:p w14:paraId="4B23CA26" w14:textId="77777777" w:rsidR="00AD7EF3" w:rsidRPr="00290A5C" w:rsidRDefault="00AD7EF3" w:rsidP="00AD7EF3">
      <w:pPr>
        <w:autoSpaceDE w:val="0"/>
        <w:autoSpaceDN w:val="0"/>
        <w:adjustRightInd w:val="0"/>
      </w:pPr>
      <w:r>
        <w:rPr>
          <w:sz w:val="22"/>
        </w:rPr>
        <w:t>Supplementary Research Funding, University of Michigan UROP program, 2004-2005</w:t>
      </w:r>
    </w:p>
    <w:p w14:paraId="370EE52D" w14:textId="77777777" w:rsidR="00AD7EF3" w:rsidRDefault="00AD7EF3" w:rsidP="00AD7EF3">
      <w:pPr>
        <w:rPr>
          <w:sz w:val="22"/>
        </w:rPr>
      </w:pPr>
      <w:r w:rsidRPr="00290A5C">
        <w:rPr>
          <w:sz w:val="22"/>
        </w:rPr>
        <w:t>Seed grant, Center on Aging</w:t>
      </w:r>
      <w:r>
        <w:rPr>
          <w:sz w:val="22"/>
        </w:rPr>
        <w:t xml:space="preserve"> and Cognition: Health, Education, and Training (NIA), 2001</w:t>
      </w:r>
    </w:p>
    <w:p w14:paraId="700636C7" w14:textId="77321A18" w:rsidR="00AD7EF3" w:rsidRDefault="00AD7EF3" w:rsidP="00A153D9">
      <w:pPr>
        <w:rPr>
          <w:sz w:val="22"/>
        </w:rPr>
      </w:pPr>
      <w:r>
        <w:rPr>
          <w:sz w:val="22"/>
        </w:rPr>
        <w:t>Sigma Xi Grant-in-Aid of Research, 1998</w:t>
      </w:r>
    </w:p>
    <w:p w14:paraId="582005C0" w14:textId="77777777" w:rsidR="00A153D9" w:rsidRPr="00A153D9" w:rsidRDefault="00A153D9" w:rsidP="00A153D9">
      <w:pPr>
        <w:rPr>
          <w:sz w:val="22"/>
        </w:rPr>
      </w:pPr>
    </w:p>
    <w:p w14:paraId="397060E9" w14:textId="77777777" w:rsidR="00CE6819" w:rsidRDefault="00CE6819" w:rsidP="00CE6819">
      <w:pPr>
        <w:pStyle w:val="Heading2"/>
      </w:pPr>
      <w:r>
        <w:t>Research Interests</w:t>
      </w:r>
    </w:p>
    <w:p w14:paraId="2742A4C9" w14:textId="1E19F3A5" w:rsidR="006D4AEF" w:rsidRDefault="007A1F29" w:rsidP="007A1F29">
      <w:pPr>
        <w:rPr>
          <w:sz w:val="22"/>
        </w:rPr>
      </w:pPr>
      <w:r>
        <w:rPr>
          <w:sz w:val="22"/>
        </w:rPr>
        <w:t xml:space="preserve">Effects of aging on long-term memory </w:t>
      </w:r>
    </w:p>
    <w:p w14:paraId="1BA6BF54" w14:textId="072CF22E" w:rsidR="00CB6FF3" w:rsidRDefault="00CB6FF3" w:rsidP="007A1F29">
      <w:pPr>
        <w:rPr>
          <w:sz w:val="22"/>
        </w:rPr>
      </w:pPr>
      <w:r>
        <w:rPr>
          <w:sz w:val="22"/>
        </w:rPr>
        <w:t>Cross-cultural differences in aging and cognition</w:t>
      </w:r>
    </w:p>
    <w:p w14:paraId="42B87A34" w14:textId="68A7531A" w:rsidR="006D4AEF" w:rsidRDefault="006D4AEF" w:rsidP="007A1F29">
      <w:pPr>
        <w:rPr>
          <w:sz w:val="22"/>
        </w:rPr>
      </w:pPr>
      <w:r>
        <w:rPr>
          <w:sz w:val="22"/>
        </w:rPr>
        <w:t xml:space="preserve">Social </w:t>
      </w:r>
      <w:r w:rsidR="00CF506E">
        <w:rPr>
          <w:sz w:val="22"/>
        </w:rPr>
        <w:t xml:space="preserve">and cognitive </w:t>
      </w:r>
      <w:r>
        <w:rPr>
          <w:sz w:val="22"/>
        </w:rPr>
        <w:t>neuroscience of age and culture</w:t>
      </w:r>
    </w:p>
    <w:p w14:paraId="1A6092D6" w14:textId="77777777" w:rsidR="00993F57" w:rsidRDefault="00993F57">
      <w:pPr>
        <w:rPr>
          <w:sz w:val="22"/>
        </w:rPr>
      </w:pPr>
    </w:p>
    <w:p w14:paraId="05EDD969" w14:textId="77777777" w:rsidR="00964A14" w:rsidRDefault="00964A1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Publications:</w:t>
      </w:r>
    </w:p>
    <w:p w14:paraId="10BA576E" w14:textId="77777777" w:rsidR="00E47B85" w:rsidRPr="005D6603" w:rsidRDefault="00E47B85">
      <w:pPr>
        <w:rPr>
          <w:b/>
          <w:bCs/>
          <w:sz w:val="10"/>
          <w:szCs w:val="10"/>
        </w:rPr>
      </w:pPr>
    </w:p>
    <w:p w14:paraId="57B8D8F9" w14:textId="1E134D77" w:rsidR="008A3D53" w:rsidRDefault="008A3D53">
      <w:pPr>
        <w:rPr>
          <w:b/>
          <w:bCs/>
          <w:sz w:val="22"/>
        </w:rPr>
      </w:pPr>
      <w:r>
        <w:rPr>
          <w:b/>
          <w:bCs/>
          <w:sz w:val="22"/>
        </w:rPr>
        <w:t>Book</w:t>
      </w:r>
      <w:r w:rsidR="007F5EFB">
        <w:rPr>
          <w:b/>
          <w:bCs/>
          <w:sz w:val="22"/>
        </w:rPr>
        <w:t>s</w:t>
      </w:r>
    </w:p>
    <w:p w14:paraId="1461B868" w14:textId="77777777" w:rsidR="004169E5" w:rsidRDefault="004169E5">
      <w:pPr>
        <w:rPr>
          <w:b/>
          <w:bCs/>
          <w:sz w:val="22"/>
        </w:rPr>
      </w:pPr>
    </w:p>
    <w:p w14:paraId="6968A345" w14:textId="6661ECE4" w:rsidR="008A3D53" w:rsidRDefault="008A3D53">
      <w:pPr>
        <w:rPr>
          <w:bCs/>
          <w:sz w:val="22"/>
          <w:szCs w:val="22"/>
        </w:rPr>
      </w:pPr>
      <w:r>
        <w:rPr>
          <w:bCs/>
          <w:sz w:val="22"/>
        </w:rPr>
        <w:t>G</w:t>
      </w:r>
      <w:r w:rsidR="00CD3A2C">
        <w:rPr>
          <w:bCs/>
          <w:sz w:val="22"/>
        </w:rPr>
        <w:t>utchess</w:t>
      </w:r>
      <w:r w:rsidR="00FD3A41">
        <w:rPr>
          <w:bCs/>
          <w:sz w:val="22"/>
          <w:szCs w:val="22"/>
        </w:rPr>
        <w:t>, A. (2019</w:t>
      </w:r>
      <w:r w:rsidRPr="00086E06">
        <w:rPr>
          <w:bCs/>
          <w:sz w:val="22"/>
          <w:szCs w:val="22"/>
        </w:rPr>
        <w:t xml:space="preserve">). </w:t>
      </w:r>
      <w:r w:rsidR="000F3BDD" w:rsidRPr="000F3BDD">
        <w:rPr>
          <w:bCs/>
          <w:i/>
          <w:sz w:val="22"/>
          <w:szCs w:val="22"/>
        </w:rPr>
        <w:t xml:space="preserve">Cognitive </w:t>
      </w:r>
      <w:r w:rsidR="004352F7">
        <w:rPr>
          <w:bCs/>
          <w:i/>
          <w:sz w:val="22"/>
          <w:szCs w:val="22"/>
        </w:rPr>
        <w:t xml:space="preserve">and Social </w:t>
      </w:r>
      <w:r w:rsidRPr="00086E06">
        <w:rPr>
          <w:bCs/>
          <w:i/>
          <w:sz w:val="22"/>
          <w:szCs w:val="22"/>
        </w:rPr>
        <w:t>Neuroscience of Aging.</w:t>
      </w:r>
      <w:r w:rsidRPr="00086E06">
        <w:rPr>
          <w:bCs/>
          <w:sz w:val="22"/>
          <w:szCs w:val="22"/>
        </w:rPr>
        <w:t xml:space="preserve">  Cambridge University Press.</w:t>
      </w:r>
    </w:p>
    <w:p w14:paraId="279E9AD1" w14:textId="77777777" w:rsidR="003C78E6" w:rsidRDefault="003C78E6" w:rsidP="00645E60">
      <w:pPr>
        <w:ind w:left="720" w:hanging="720"/>
        <w:rPr>
          <w:bCs/>
          <w:sz w:val="22"/>
        </w:rPr>
      </w:pPr>
    </w:p>
    <w:p w14:paraId="54355B80" w14:textId="486D63E8" w:rsidR="00645E60" w:rsidRDefault="00645E60" w:rsidP="00645E60">
      <w:pPr>
        <w:ind w:left="720" w:hanging="720"/>
        <w:rPr>
          <w:bCs/>
          <w:sz w:val="22"/>
          <w:szCs w:val="22"/>
        </w:rPr>
      </w:pPr>
      <w:r>
        <w:rPr>
          <w:bCs/>
          <w:sz w:val="22"/>
        </w:rPr>
        <w:t>Gutchess</w:t>
      </w:r>
      <w:r>
        <w:rPr>
          <w:bCs/>
          <w:sz w:val="22"/>
          <w:szCs w:val="22"/>
        </w:rPr>
        <w:t>, A. (</w:t>
      </w:r>
      <w:r w:rsidR="00AA0E03">
        <w:rPr>
          <w:bCs/>
          <w:sz w:val="22"/>
          <w:szCs w:val="22"/>
        </w:rPr>
        <w:t>in press</w:t>
      </w:r>
      <w:r w:rsidRPr="00086E06">
        <w:rPr>
          <w:bCs/>
          <w:sz w:val="22"/>
          <w:szCs w:val="22"/>
        </w:rPr>
        <w:t xml:space="preserve">). </w:t>
      </w:r>
      <w:r w:rsidRPr="000F3BDD">
        <w:rPr>
          <w:bCs/>
          <w:i/>
          <w:sz w:val="22"/>
          <w:szCs w:val="22"/>
        </w:rPr>
        <w:t xml:space="preserve">Cognitive </w:t>
      </w:r>
      <w:r>
        <w:rPr>
          <w:bCs/>
          <w:i/>
          <w:sz w:val="22"/>
          <w:szCs w:val="22"/>
        </w:rPr>
        <w:t xml:space="preserve">and Social </w:t>
      </w:r>
      <w:r w:rsidRPr="00086E06">
        <w:rPr>
          <w:bCs/>
          <w:i/>
          <w:sz w:val="22"/>
          <w:szCs w:val="22"/>
        </w:rPr>
        <w:t>Neuroscience of Aging</w:t>
      </w:r>
      <w:r>
        <w:rPr>
          <w:bCs/>
          <w:i/>
          <w:sz w:val="22"/>
          <w:szCs w:val="22"/>
        </w:rPr>
        <w:t>, 2</w:t>
      </w:r>
      <w:r w:rsidRPr="00645E60">
        <w:rPr>
          <w:bCs/>
          <w:i/>
          <w:sz w:val="22"/>
          <w:szCs w:val="22"/>
          <w:vertAlign w:val="superscript"/>
        </w:rPr>
        <w:t>nd</w:t>
      </w:r>
      <w:r>
        <w:rPr>
          <w:bCs/>
          <w:i/>
          <w:sz w:val="22"/>
          <w:szCs w:val="22"/>
        </w:rPr>
        <w:t xml:space="preserve"> edition</w:t>
      </w:r>
      <w:r w:rsidRPr="00086E06">
        <w:rPr>
          <w:bCs/>
          <w:i/>
          <w:sz w:val="22"/>
          <w:szCs w:val="22"/>
        </w:rPr>
        <w:t>.</w:t>
      </w:r>
      <w:r w:rsidRPr="00086E06">
        <w:rPr>
          <w:bCs/>
          <w:sz w:val="22"/>
          <w:szCs w:val="22"/>
        </w:rPr>
        <w:t xml:space="preserve">  Cambridge University Press.</w:t>
      </w:r>
    </w:p>
    <w:p w14:paraId="21FD7AEE" w14:textId="77777777" w:rsidR="004169E5" w:rsidRPr="00086E06" w:rsidRDefault="004169E5">
      <w:pPr>
        <w:rPr>
          <w:bCs/>
          <w:sz w:val="22"/>
          <w:szCs w:val="22"/>
        </w:rPr>
      </w:pPr>
    </w:p>
    <w:p w14:paraId="6E4C6D99" w14:textId="1C4E459E" w:rsidR="00086E06" w:rsidRDefault="00086E06">
      <w:pPr>
        <w:rPr>
          <w:i/>
          <w:sz w:val="22"/>
          <w:szCs w:val="22"/>
          <w:lang w:val="en-GB"/>
        </w:rPr>
      </w:pPr>
      <w:r w:rsidRPr="00086E06">
        <w:rPr>
          <w:sz w:val="22"/>
          <w:szCs w:val="22"/>
          <w:lang w:val="en-GB"/>
        </w:rPr>
        <w:t xml:space="preserve">Thomas, A.K. &amp; Gutchess, A., </w:t>
      </w:r>
      <w:r>
        <w:rPr>
          <w:sz w:val="22"/>
          <w:szCs w:val="22"/>
          <w:lang w:val="en-GB"/>
        </w:rPr>
        <w:t>co-e</w:t>
      </w:r>
      <w:r w:rsidR="00B272C7">
        <w:rPr>
          <w:sz w:val="22"/>
          <w:szCs w:val="22"/>
          <w:lang w:val="en-GB"/>
        </w:rPr>
        <w:t>ditors (</w:t>
      </w:r>
      <w:r w:rsidR="002D136E">
        <w:rPr>
          <w:sz w:val="22"/>
          <w:szCs w:val="22"/>
          <w:lang w:val="en-GB"/>
        </w:rPr>
        <w:t>2020</w:t>
      </w:r>
      <w:r w:rsidRPr="00086E06">
        <w:rPr>
          <w:sz w:val="22"/>
          <w:szCs w:val="22"/>
          <w:lang w:val="en-GB"/>
        </w:rPr>
        <w:t xml:space="preserve">).  </w:t>
      </w:r>
      <w:r w:rsidRPr="00086E06">
        <w:rPr>
          <w:i/>
          <w:sz w:val="22"/>
          <w:szCs w:val="22"/>
          <w:lang w:val="en-GB"/>
        </w:rPr>
        <w:t xml:space="preserve">The Cambridge </w:t>
      </w:r>
      <w:r w:rsidRPr="00086E06">
        <w:rPr>
          <w:rStyle w:val="il"/>
          <w:i/>
          <w:sz w:val="22"/>
          <w:szCs w:val="22"/>
          <w:lang w:val="en-GB"/>
        </w:rPr>
        <w:t>Handbook</w:t>
      </w:r>
      <w:r w:rsidRPr="00086E06">
        <w:rPr>
          <w:i/>
          <w:sz w:val="22"/>
          <w:szCs w:val="22"/>
          <w:lang w:val="en-GB"/>
        </w:rPr>
        <w:t xml:space="preserve"> of Cognitive </w:t>
      </w:r>
    </w:p>
    <w:p w14:paraId="05157721" w14:textId="77777777" w:rsidR="00086E06" w:rsidRDefault="00086E06" w:rsidP="00086E06">
      <w:pPr>
        <w:ind w:firstLine="720"/>
        <w:rPr>
          <w:bCs/>
          <w:sz w:val="22"/>
          <w:szCs w:val="22"/>
        </w:rPr>
      </w:pPr>
      <w:r w:rsidRPr="00086E06">
        <w:rPr>
          <w:i/>
          <w:sz w:val="22"/>
          <w:szCs w:val="22"/>
          <w:lang w:val="en-GB"/>
        </w:rPr>
        <w:t>Aging: A Life Course Perspective</w:t>
      </w:r>
      <w:r>
        <w:rPr>
          <w:i/>
          <w:sz w:val="22"/>
          <w:szCs w:val="22"/>
          <w:lang w:val="en-GB"/>
        </w:rPr>
        <w:t xml:space="preserve">. </w:t>
      </w:r>
      <w:r w:rsidRPr="00086E06">
        <w:rPr>
          <w:bCs/>
          <w:sz w:val="22"/>
          <w:szCs w:val="22"/>
        </w:rPr>
        <w:t>Cambridge University Press.</w:t>
      </w:r>
    </w:p>
    <w:p w14:paraId="205CD91A" w14:textId="77777777" w:rsidR="001F76B6" w:rsidRPr="00086E06" w:rsidRDefault="001F76B6" w:rsidP="00086E06">
      <w:pPr>
        <w:ind w:firstLine="720"/>
        <w:rPr>
          <w:bCs/>
          <w:i/>
          <w:sz w:val="22"/>
          <w:szCs w:val="22"/>
        </w:rPr>
      </w:pPr>
    </w:p>
    <w:p w14:paraId="7D20EAAB" w14:textId="72755836" w:rsidR="001D738A" w:rsidRDefault="00594440" w:rsidP="00632441">
      <w:pPr>
        <w:rPr>
          <w:bCs/>
          <w:sz w:val="22"/>
        </w:rPr>
      </w:pPr>
      <w:r w:rsidRPr="00594440">
        <w:rPr>
          <w:b/>
          <w:bCs/>
          <w:sz w:val="22"/>
        </w:rPr>
        <w:t>Peer-Reviewed Journals</w:t>
      </w:r>
      <w:r w:rsidR="007F1870" w:rsidRPr="008E30BC">
        <w:rPr>
          <w:bCs/>
          <w:sz w:val="22"/>
        </w:rPr>
        <w:t xml:space="preserve"> </w:t>
      </w:r>
      <w:r w:rsidR="008E30BC" w:rsidRPr="008E30BC">
        <w:rPr>
          <w:bCs/>
          <w:sz w:val="22"/>
        </w:rPr>
        <w:t>– many available</w:t>
      </w:r>
      <w:r w:rsidR="008E30BC">
        <w:rPr>
          <w:bCs/>
          <w:sz w:val="22"/>
        </w:rPr>
        <w:t xml:space="preserve"> here</w:t>
      </w:r>
      <w:r w:rsidR="008E30BC" w:rsidRPr="008E30BC">
        <w:rPr>
          <w:bCs/>
          <w:sz w:val="22"/>
        </w:rPr>
        <w:t xml:space="preserve">: </w:t>
      </w:r>
      <w:hyperlink r:id="rId8" w:history="1">
        <w:r w:rsidR="00855B6E" w:rsidRPr="00170CEF">
          <w:rPr>
            <w:rStyle w:val="Hyperlink"/>
            <w:bCs/>
            <w:sz w:val="22"/>
          </w:rPr>
          <w:t>https://www.brandeis.edu/gutchess/publications.html</w:t>
        </w:r>
      </w:hyperlink>
    </w:p>
    <w:p w14:paraId="4D640EEC" w14:textId="77777777" w:rsidR="00293A22" w:rsidRDefault="00293A22" w:rsidP="00AA0E03">
      <w:pPr>
        <w:pStyle w:val="Title"/>
        <w:jc w:val="left"/>
        <w:rPr>
          <w:b w:val="0"/>
          <w:bCs w:val="0"/>
          <w:sz w:val="22"/>
          <w:szCs w:val="22"/>
        </w:rPr>
      </w:pPr>
    </w:p>
    <w:p w14:paraId="7D8FCA34" w14:textId="1D33A842" w:rsidR="00CE565B" w:rsidRPr="00CE565B" w:rsidRDefault="00CE565B" w:rsidP="00CE565B">
      <w:pPr>
        <w:ind w:left="720" w:hanging="720"/>
        <w:rPr>
          <w:i/>
          <w:iCs/>
          <w:sz w:val="22"/>
          <w:szCs w:val="22"/>
        </w:rPr>
      </w:pPr>
      <w:r w:rsidRPr="00C63434">
        <w:rPr>
          <w:color w:val="000000" w:themeColor="text1"/>
          <w:sz w:val="22"/>
          <w:szCs w:val="22"/>
        </w:rPr>
        <w:t>Chang, Y. -L., Wang, M. -Y., &amp; Gutchess, A. (</w:t>
      </w:r>
      <w:r>
        <w:rPr>
          <w:color w:val="000000" w:themeColor="text1"/>
          <w:sz w:val="22"/>
          <w:szCs w:val="22"/>
        </w:rPr>
        <w:t>in press).</w:t>
      </w:r>
      <w:r w:rsidRPr="00C63434">
        <w:rPr>
          <w:color w:val="000000" w:themeColor="text1"/>
          <w:sz w:val="22"/>
          <w:szCs w:val="22"/>
        </w:rPr>
        <w:t xml:space="preserve"> Building better memories: </w:t>
      </w:r>
      <w:r>
        <w:rPr>
          <w:color w:val="000000" w:themeColor="text1"/>
          <w:sz w:val="22"/>
          <w:szCs w:val="22"/>
        </w:rPr>
        <w:t>T</w:t>
      </w:r>
      <w:r w:rsidRPr="00C63434">
        <w:rPr>
          <w:color w:val="000000" w:themeColor="text1"/>
          <w:sz w:val="22"/>
          <w:szCs w:val="22"/>
        </w:rPr>
        <w:t>he dynamic interplay of social information and self-referencing in associative memory performance with age</w:t>
      </w:r>
      <w:r>
        <w:rPr>
          <w:color w:val="000000" w:themeColor="text1"/>
          <w:sz w:val="22"/>
          <w:szCs w:val="22"/>
        </w:rPr>
        <w:t xml:space="preserve">. </w:t>
      </w:r>
      <w:r w:rsidRPr="00CE565B">
        <w:rPr>
          <w:i/>
          <w:iCs/>
          <w:color w:val="000000" w:themeColor="text1"/>
          <w:sz w:val="22"/>
          <w:szCs w:val="22"/>
        </w:rPr>
        <w:t>Neuropsychology.</w:t>
      </w:r>
    </w:p>
    <w:p w14:paraId="700EA9AA" w14:textId="77777777" w:rsidR="00CE565B" w:rsidRDefault="00CE565B" w:rsidP="005D1F3A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</w:p>
    <w:p w14:paraId="646E6343" w14:textId="1B3A1C94" w:rsidR="005D1F3A" w:rsidRDefault="005D1F3A" w:rsidP="005D1F3A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  <w:r w:rsidRPr="00347EB8">
        <w:rPr>
          <w:b w:val="0"/>
          <w:bCs w:val="0"/>
          <w:sz w:val="22"/>
          <w:szCs w:val="22"/>
        </w:rPr>
        <w:t>Cho</w:t>
      </w:r>
      <w:r>
        <w:rPr>
          <w:b w:val="0"/>
          <w:sz w:val="22"/>
          <w:szCs w:val="22"/>
        </w:rPr>
        <w:t xml:space="preserve">, I., </w:t>
      </w:r>
      <w:r w:rsidRPr="00347EB8">
        <w:rPr>
          <w:b w:val="0"/>
          <w:bCs w:val="0"/>
          <w:sz w:val="22"/>
          <w:szCs w:val="22"/>
        </w:rPr>
        <w:t xml:space="preserve">Leger, K.R., </w:t>
      </w:r>
      <w:proofErr w:type="spellStart"/>
      <w:r w:rsidRPr="00224C93">
        <w:rPr>
          <w:b w:val="0"/>
          <w:sz w:val="22"/>
          <w:szCs w:val="22"/>
        </w:rPr>
        <w:t>Valoumas</w:t>
      </w:r>
      <w:proofErr w:type="spellEnd"/>
      <w:r w:rsidRPr="00224C93">
        <w:rPr>
          <w:b w:val="0"/>
          <w:sz w:val="22"/>
          <w:szCs w:val="22"/>
        </w:rPr>
        <w:t xml:space="preserve">, I., </w:t>
      </w:r>
      <w:r>
        <w:rPr>
          <w:b w:val="0"/>
          <w:sz w:val="22"/>
          <w:szCs w:val="22"/>
        </w:rPr>
        <w:t xml:space="preserve">Mair, R. W., </w:t>
      </w:r>
      <w:r w:rsidRPr="00224C93">
        <w:rPr>
          <w:b w:val="0"/>
          <w:sz w:val="22"/>
          <w:szCs w:val="22"/>
        </w:rPr>
        <w:t xml:space="preserve">Goh, J.O.S., &amp; Gutchess, A. </w:t>
      </w:r>
      <w:r>
        <w:rPr>
          <w:b w:val="0"/>
          <w:sz w:val="22"/>
          <w:szCs w:val="22"/>
        </w:rPr>
        <w:t>(</w:t>
      </w:r>
      <w:r w:rsidR="005E5F71">
        <w:rPr>
          <w:b w:val="0"/>
          <w:sz w:val="22"/>
          <w:szCs w:val="22"/>
        </w:rPr>
        <w:t>2025</w:t>
      </w:r>
      <w:r>
        <w:rPr>
          <w:b w:val="0"/>
          <w:sz w:val="22"/>
          <w:szCs w:val="22"/>
        </w:rPr>
        <w:t xml:space="preserve">). </w:t>
      </w:r>
      <w:r w:rsidRPr="008750E6">
        <w:rPr>
          <w:b w:val="0"/>
          <w:bCs w:val="0"/>
          <w:sz w:val="22"/>
          <w:szCs w:val="22"/>
        </w:rPr>
        <w:t xml:space="preserve">Effects of age on cross-cultural differences in the neural correlates of memory </w:t>
      </w:r>
      <w:r w:rsidRPr="005D1F3A">
        <w:rPr>
          <w:b w:val="0"/>
          <w:bCs w:val="0"/>
          <w:sz w:val="22"/>
          <w:szCs w:val="22"/>
        </w:rPr>
        <w:t xml:space="preserve">retrieval. </w:t>
      </w:r>
      <w:r w:rsidRPr="005D1F3A">
        <w:rPr>
          <w:b w:val="0"/>
          <w:bCs w:val="0"/>
          <w:i/>
          <w:color w:val="000000" w:themeColor="text1"/>
          <w:sz w:val="22"/>
          <w:szCs w:val="22"/>
        </w:rPr>
        <w:t xml:space="preserve">Cognitive, Affective, &amp; Behavioral </w:t>
      </w:r>
      <w:r w:rsidRPr="005E5F71">
        <w:rPr>
          <w:b w:val="0"/>
          <w:bCs w:val="0"/>
          <w:i/>
          <w:color w:val="000000" w:themeColor="text1"/>
          <w:sz w:val="22"/>
          <w:szCs w:val="22"/>
        </w:rPr>
        <w:t xml:space="preserve">Neuroscience. </w:t>
      </w:r>
      <w:hyperlink r:id="rId9" w:history="1">
        <w:r w:rsidR="005E5F71" w:rsidRPr="00012701">
          <w:rPr>
            <w:rStyle w:val="Hyperlink"/>
            <w:b w:val="0"/>
            <w:bCs w:val="0"/>
            <w:sz w:val="22"/>
            <w:szCs w:val="22"/>
          </w:rPr>
          <w:t>https://doi.org/10.3758/s13415-024-01245-1</w:t>
        </w:r>
      </w:hyperlink>
    </w:p>
    <w:p w14:paraId="79E2FA45" w14:textId="77777777" w:rsidR="005D1F3A" w:rsidRPr="005D1F3A" w:rsidRDefault="005D1F3A" w:rsidP="005D1F3A">
      <w:pPr>
        <w:rPr>
          <w:sz w:val="22"/>
          <w:szCs w:val="22"/>
        </w:rPr>
      </w:pPr>
    </w:p>
    <w:p w14:paraId="7B6AAD59" w14:textId="39127976" w:rsidR="005E5F71" w:rsidRPr="005E5F71" w:rsidRDefault="005D1F3A" w:rsidP="005E5F71">
      <w:pPr>
        <w:ind w:left="720" w:hanging="720"/>
        <w:rPr>
          <w:color w:val="0B769F"/>
          <w:sz w:val="22"/>
          <w:szCs w:val="22"/>
        </w:rPr>
      </w:pPr>
      <w:r w:rsidRPr="00AA0E03">
        <w:rPr>
          <w:sz w:val="22"/>
          <w:szCs w:val="22"/>
        </w:rPr>
        <w:t xml:space="preserve">Cho, I. &amp; Gutchess, A. </w:t>
      </w:r>
      <w:r>
        <w:rPr>
          <w:sz w:val="22"/>
          <w:szCs w:val="22"/>
        </w:rPr>
        <w:t>(</w:t>
      </w:r>
      <w:r w:rsidR="005E5F71">
        <w:rPr>
          <w:sz w:val="22"/>
          <w:szCs w:val="22"/>
        </w:rPr>
        <w:t>2025</w:t>
      </w:r>
      <w:r>
        <w:rPr>
          <w:sz w:val="22"/>
          <w:szCs w:val="22"/>
        </w:rPr>
        <w:t xml:space="preserve">). </w:t>
      </w:r>
      <w:r w:rsidRPr="00AA0E03">
        <w:rPr>
          <w:sz w:val="22"/>
          <w:szCs w:val="22"/>
        </w:rPr>
        <w:t xml:space="preserve">How </w:t>
      </w:r>
      <w:r>
        <w:rPr>
          <w:sz w:val="22"/>
          <w:szCs w:val="22"/>
        </w:rPr>
        <w:t>a</w:t>
      </w:r>
      <w:r w:rsidRPr="00AA0E03">
        <w:rPr>
          <w:sz w:val="22"/>
          <w:szCs w:val="22"/>
        </w:rPr>
        <w:t xml:space="preserve">ge and </w:t>
      </w:r>
      <w:r>
        <w:rPr>
          <w:sz w:val="22"/>
          <w:szCs w:val="22"/>
        </w:rPr>
        <w:t>c</w:t>
      </w:r>
      <w:r w:rsidRPr="00AA0E03">
        <w:rPr>
          <w:sz w:val="22"/>
          <w:szCs w:val="22"/>
        </w:rPr>
        <w:t xml:space="preserve">ulture </w:t>
      </w:r>
      <w:r>
        <w:rPr>
          <w:sz w:val="22"/>
          <w:szCs w:val="22"/>
        </w:rPr>
        <w:t>i</w:t>
      </w:r>
      <w:r w:rsidRPr="00AA0E03">
        <w:rPr>
          <w:sz w:val="22"/>
          <w:szCs w:val="22"/>
        </w:rPr>
        <w:t xml:space="preserve">nfluence </w:t>
      </w:r>
      <w:r>
        <w:rPr>
          <w:sz w:val="22"/>
          <w:szCs w:val="22"/>
        </w:rPr>
        <w:t>c</w:t>
      </w:r>
      <w:r w:rsidRPr="00AA0E03">
        <w:rPr>
          <w:sz w:val="22"/>
          <w:szCs w:val="22"/>
        </w:rPr>
        <w:t xml:space="preserve">ognition: A </w:t>
      </w:r>
      <w:r>
        <w:rPr>
          <w:sz w:val="22"/>
          <w:szCs w:val="22"/>
        </w:rPr>
        <w:t>l</w:t>
      </w:r>
      <w:r w:rsidRPr="00AA0E03">
        <w:rPr>
          <w:sz w:val="22"/>
          <w:szCs w:val="22"/>
        </w:rPr>
        <w:t xml:space="preserve">ifespan </w:t>
      </w:r>
      <w:r>
        <w:rPr>
          <w:sz w:val="22"/>
          <w:szCs w:val="22"/>
        </w:rPr>
        <w:t>d</w:t>
      </w:r>
      <w:r w:rsidRPr="00AA0E03">
        <w:rPr>
          <w:sz w:val="22"/>
          <w:szCs w:val="22"/>
        </w:rPr>
        <w:t xml:space="preserve">evelopmental </w:t>
      </w:r>
      <w:r>
        <w:rPr>
          <w:sz w:val="22"/>
          <w:szCs w:val="22"/>
        </w:rPr>
        <w:t>p</w:t>
      </w:r>
      <w:r w:rsidRPr="00AA0E03">
        <w:rPr>
          <w:sz w:val="22"/>
          <w:szCs w:val="22"/>
        </w:rPr>
        <w:t>erspective</w:t>
      </w:r>
      <w:r>
        <w:rPr>
          <w:sz w:val="22"/>
          <w:szCs w:val="22"/>
        </w:rPr>
        <w:t xml:space="preserve">. </w:t>
      </w:r>
      <w:r w:rsidRPr="005D1F3A">
        <w:rPr>
          <w:i/>
          <w:iCs/>
          <w:sz w:val="22"/>
          <w:szCs w:val="22"/>
        </w:rPr>
        <w:t>Developmental Review</w:t>
      </w:r>
      <w:r w:rsidR="005E5F71">
        <w:rPr>
          <w:i/>
          <w:iCs/>
          <w:sz w:val="22"/>
          <w:szCs w:val="22"/>
        </w:rPr>
        <w:t>, 75</w:t>
      </w:r>
      <w:r w:rsidR="005E5F71" w:rsidRPr="005E5F71">
        <w:rPr>
          <w:i/>
          <w:iCs/>
          <w:sz w:val="22"/>
          <w:szCs w:val="22"/>
        </w:rPr>
        <w:t xml:space="preserve">, </w:t>
      </w:r>
      <w:r w:rsidR="005E5F71" w:rsidRPr="005E5F71">
        <w:rPr>
          <w:color w:val="000000" w:themeColor="text1"/>
          <w:sz w:val="22"/>
          <w:szCs w:val="22"/>
        </w:rPr>
        <w:t>101169</w:t>
      </w:r>
      <w:r w:rsidR="005E5F71" w:rsidRPr="005E5F71">
        <w:rPr>
          <w:color w:val="000000" w:themeColor="text1"/>
          <w:sz w:val="22"/>
          <w:szCs w:val="22"/>
        </w:rPr>
        <w:t xml:space="preserve">. </w:t>
      </w:r>
      <w:hyperlink r:id="rId10" w:history="1">
        <w:r w:rsidR="005E5F71" w:rsidRPr="00012701">
          <w:rPr>
            <w:rStyle w:val="Hyperlink"/>
            <w:sz w:val="22"/>
            <w:szCs w:val="22"/>
          </w:rPr>
          <w:t>https://doi.org/10.1016/j.dr.2024.101169</w:t>
        </w:r>
      </w:hyperlink>
    </w:p>
    <w:p w14:paraId="33BFE985" w14:textId="77777777" w:rsidR="005D1F3A" w:rsidRDefault="005D1F3A" w:rsidP="007A2F20">
      <w:pPr>
        <w:ind w:left="720" w:hanging="720"/>
        <w:rPr>
          <w:sz w:val="22"/>
          <w:szCs w:val="22"/>
        </w:rPr>
      </w:pPr>
    </w:p>
    <w:p w14:paraId="314308FD" w14:textId="4110920E" w:rsidR="007A2F20" w:rsidRDefault="007A2F20" w:rsidP="007A2F20">
      <w:pPr>
        <w:ind w:left="720" w:hanging="720"/>
        <w:rPr>
          <w:sz w:val="22"/>
          <w:szCs w:val="22"/>
        </w:rPr>
      </w:pPr>
      <w:r w:rsidRPr="00AA0E03">
        <w:rPr>
          <w:sz w:val="22"/>
          <w:szCs w:val="22"/>
        </w:rPr>
        <w:t xml:space="preserve">Gilliam, A.N. &amp; Gutchess, A. </w:t>
      </w:r>
      <w:r>
        <w:rPr>
          <w:sz w:val="22"/>
          <w:szCs w:val="22"/>
        </w:rPr>
        <w:t>(</w:t>
      </w:r>
      <w:r w:rsidR="00C63434">
        <w:rPr>
          <w:sz w:val="22"/>
          <w:szCs w:val="22"/>
        </w:rPr>
        <w:t>2025</w:t>
      </w:r>
      <w:r>
        <w:rPr>
          <w:sz w:val="22"/>
          <w:szCs w:val="22"/>
        </w:rPr>
        <w:t xml:space="preserve">). </w:t>
      </w:r>
      <w:r w:rsidRPr="00AA0E03">
        <w:rPr>
          <w:sz w:val="22"/>
          <w:szCs w:val="22"/>
        </w:rPr>
        <w:t xml:space="preserve">Use of </w:t>
      </w:r>
      <w:r>
        <w:rPr>
          <w:sz w:val="22"/>
          <w:szCs w:val="22"/>
        </w:rPr>
        <w:t>s</w:t>
      </w:r>
      <w:r w:rsidRPr="00AA0E03">
        <w:rPr>
          <w:sz w:val="22"/>
          <w:szCs w:val="22"/>
        </w:rPr>
        <w:t>elf-</w:t>
      </w:r>
      <w:r>
        <w:rPr>
          <w:sz w:val="22"/>
          <w:szCs w:val="22"/>
        </w:rPr>
        <w:t>r</w:t>
      </w:r>
      <w:r w:rsidRPr="00AA0E03">
        <w:rPr>
          <w:sz w:val="22"/>
          <w:szCs w:val="22"/>
        </w:rPr>
        <w:t xml:space="preserve">eferencing </w:t>
      </w:r>
      <w:r>
        <w:rPr>
          <w:sz w:val="22"/>
          <w:szCs w:val="22"/>
        </w:rPr>
        <w:t>m</w:t>
      </w:r>
      <w:r w:rsidRPr="00AA0E03">
        <w:rPr>
          <w:sz w:val="22"/>
          <w:szCs w:val="22"/>
        </w:rPr>
        <w:t xml:space="preserve">emory </w:t>
      </w:r>
      <w:r>
        <w:rPr>
          <w:sz w:val="22"/>
          <w:szCs w:val="22"/>
        </w:rPr>
        <w:t>s</w:t>
      </w:r>
      <w:r w:rsidRPr="00AA0E03">
        <w:rPr>
          <w:sz w:val="22"/>
          <w:szCs w:val="22"/>
        </w:rPr>
        <w:t xml:space="preserve">trategies </w:t>
      </w:r>
      <w:r>
        <w:rPr>
          <w:sz w:val="22"/>
          <w:szCs w:val="22"/>
        </w:rPr>
        <w:t>c</w:t>
      </w:r>
      <w:r w:rsidRPr="00AA0E03">
        <w:rPr>
          <w:sz w:val="22"/>
          <w:szCs w:val="22"/>
        </w:rPr>
        <w:t xml:space="preserve">hange over </w:t>
      </w:r>
      <w:r>
        <w:rPr>
          <w:sz w:val="22"/>
          <w:szCs w:val="22"/>
        </w:rPr>
        <w:t>t</w:t>
      </w:r>
      <w:r w:rsidRPr="00AA0E03">
        <w:rPr>
          <w:sz w:val="22"/>
          <w:szCs w:val="22"/>
        </w:rPr>
        <w:t xml:space="preserve">ime with </w:t>
      </w:r>
      <w:r>
        <w:rPr>
          <w:sz w:val="22"/>
          <w:szCs w:val="22"/>
        </w:rPr>
        <w:t>a</w:t>
      </w:r>
      <w:r w:rsidRPr="00AA0E03">
        <w:rPr>
          <w:sz w:val="22"/>
          <w:szCs w:val="22"/>
        </w:rPr>
        <w:t>cculturation.</w:t>
      </w:r>
      <w:r>
        <w:rPr>
          <w:sz w:val="22"/>
          <w:szCs w:val="22"/>
        </w:rPr>
        <w:t xml:space="preserve"> </w:t>
      </w:r>
      <w:r w:rsidRPr="007A2F20">
        <w:rPr>
          <w:i/>
          <w:iCs/>
          <w:sz w:val="22"/>
          <w:szCs w:val="22"/>
        </w:rPr>
        <w:t>Cognition</w:t>
      </w:r>
      <w:r w:rsidR="00C63434">
        <w:rPr>
          <w:i/>
          <w:iCs/>
          <w:sz w:val="22"/>
          <w:szCs w:val="22"/>
        </w:rPr>
        <w:t xml:space="preserve">, 254, </w:t>
      </w:r>
      <w:r w:rsidR="00C63434">
        <w:t>105985</w:t>
      </w:r>
      <w:r w:rsidRPr="007A2F20">
        <w:rPr>
          <w:i/>
          <w:iCs/>
          <w:sz w:val="22"/>
          <w:szCs w:val="22"/>
        </w:rPr>
        <w:t>.</w:t>
      </w:r>
      <w:r w:rsidR="003E263A" w:rsidRPr="003E263A">
        <w:t xml:space="preserve"> </w:t>
      </w:r>
      <w:hyperlink r:id="rId11" w:history="1">
        <w:r w:rsidR="003E263A" w:rsidRPr="004E5B88">
          <w:rPr>
            <w:rStyle w:val="Hyperlink"/>
            <w:sz w:val="22"/>
            <w:szCs w:val="22"/>
          </w:rPr>
          <w:t>https://doi.org/10.1016/j.cognition.2024.105985</w:t>
        </w:r>
      </w:hyperlink>
    </w:p>
    <w:p w14:paraId="457193E1" w14:textId="77777777" w:rsidR="007A2F20" w:rsidRDefault="007A2F20" w:rsidP="003E263A">
      <w:pPr>
        <w:rPr>
          <w:sz w:val="22"/>
          <w:szCs w:val="22"/>
        </w:rPr>
      </w:pPr>
    </w:p>
    <w:p w14:paraId="1768DE76" w14:textId="209A5769" w:rsidR="003A6F2A" w:rsidRPr="007F5D2C" w:rsidRDefault="003A6F2A" w:rsidP="00512BA0">
      <w:pPr>
        <w:ind w:left="720" w:hanging="720"/>
        <w:rPr>
          <w:sz w:val="22"/>
          <w:szCs w:val="22"/>
        </w:rPr>
      </w:pPr>
      <w:proofErr w:type="spellStart"/>
      <w:r w:rsidRPr="003A6F2A">
        <w:rPr>
          <w:sz w:val="22"/>
          <w:szCs w:val="22"/>
        </w:rPr>
        <w:t>Sookprao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P., </w:t>
      </w:r>
      <w:proofErr w:type="spellStart"/>
      <w:r w:rsidRPr="003A6F2A">
        <w:rPr>
          <w:sz w:val="22"/>
          <w:szCs w:val="22"/>
        </w:rPr>
        <w:t>Benjasupawan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K., </w:t>
      </w:r>
      <w:proofErr w:type="spellStart"/>
      <w:r w:rsidRPr="003A6F2A">
        <w:rPr>
          <w:sz w:val="22"/>
          <w:szCs w:val="22"/>
        </w:rPr>
        <w:t>Phangwiwat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T., </w:t>
      </w:r>
      <w:proofErr w:type="spellStart"/>
      <w:r w:rsidRPr="003A6F2A">
        <w:rPr>
          <w:sz w:val="22"/>
          <w:szCs w:val="22"/>
        </w:rPr>
        <w:t>Chatnuntawech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I., </w:t>
      </w:r>
      <w:proofErr w:type="spellStart"/>
      <w:r w:rsidRPr="003A6F2A">
        <w:rPr>
          <w:sz w:val="22"/>
          <w:szCs w:val="22"/>
        </w:rPr>
        <w:t>Lertladaluck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K., </w:t>
      </w:r>
      <w:r w:rsidRPr="003A6F2A">
        <w:rPr>
          <w:sz w:val="22"/>
          <w:szCs w:val="22"/>
        </w:rPr>
        <w:t xml:space="preserve">Gutchess, </w:t>
      </w:r>
      <w:r>
        <w:rPr>
          <w:sz w:val="22"/>
          <w:szCs w:val="22"/>
        </w:rPr>
        <w:t xml:space="preserve">A., </w:t>
      </w:r>
      <w:proofErr w:type="spellStart"/>
      <w:r w:rsidRPr="003A6F2A">
        <w:rPr>
          <w:sz w:val="22"/>
          <w:szCs w:val="22"/>
        </w:rPr>
        <w:t>Chunharas</w:t>
      </w:r>
      <w:proofErr w:type="spellEnd"/>
      <w:r w:rsidRPr="003A6F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C., &amp; </w:t>
      </w:r>
      <w:proofErr w:type="spellStart"/>
      <w:r w:rsidRPr="003A6F2A">
        <w:rPr>
          <w:sz w:val="22"/>
          <w:szCs w:val="22"/>
        </w:rPr>
        <w:t>Itthipuripat</w:t>
      </w:r>
      <w:proofErr w:type="spellEnd"/>
      <w:r>
        <w:rPr>
          <w:sz w:val="22"/>
          <w:szCs w:val="22"/>
        </w:rPr>
        <w:t>, S</w:t>
      </w:r>
      <w:r w:rsidRPr="003A6F2A">
        <w:rPr>
          <w:sz w:val="22"/>
          <w:szCs w:val="22"/>
        </w:rPr>
        <w:t xml:space="preserve">. </w:t>
      </w:r>
      <w:r>
        <w:rPr>
          <w:sz w:val="22"/>
          <w:szCs w:val="22"/>
        </w:rPr>
        <w:t>(</w:t>
      </w:r>
      <w:r w:rsidR="007F5D2C">
        <w:rPr>
          <w:sz w:val="22"/>
          <w:szCs w:val="22"/>
        </w:rPr>
        <w:t>2024</w:t>
      </w:r>
      <w:r>
        <w:rPr>
          <w:sz w:val="22"/>
          <w:szCs w:val="22"/>
        </w:rPr>
        <w:t xml:space="preserve">). </w:t>
      </w:r>
      <w:r w:rsidRPr="003A6F2A">
        <w:rPr>
          <w:sz w:val="22"/>
          <w:szCs w:val="22"/>
        </w:rPr>
        <w:t xml:space="preserve">Conflicting sensory information sharpens the neural representations of early selective visuospatial attention. </w:t>
      </w:r>
      <w:r w:rsidRPr="003A6F2A">
        <w:rPr>
          <w:i/>
          <w:iCs/>
          <w:sz w:val="22"/>
          <w:szCs w:val="22"/>
        </w:rPr>
        <w:t xml:space="preserve">Journal of </w:t>
      </w:r>
      <w:r w:rsidRPr="007F5D2C">
        <w:rPr>
          <w:i/>
          <w:iCs/>
          <w:sz w:val="22"/>
          <w:szCs w:val="22"/>
        </w:rPr>
        <w:t>Neuroscience</w:t>
      </w:r>
      <w:r w:rsidR="007F5D2C" w:rsidRPr="007F5D2C">
        <w:rPr>
          <w:i/>
          <w:iCs/>
          <w:sz w:val="22"/>
          <w:szCs w:val="22"/>
        </w:rPr>
        <w:t>, 44</w:t>
      </w:r>
      <w:r w:rsidR="007F5D2C" w:rsidRPr="007F5D2C">
        <w:rPr>
          <w:sz w:val="22"/>
          <w:szCs w:val="22"/>
        </w:rPr>
        <w:t>(33), e2012232024.</w:t>
      </w:r>
      <w:r w:rsidR="007F5D2C">
        <w:rPr>
          <w:sz w:val="22"/>
          <w:szCs w:val="22"/>
        </w:rPr>
        <w:t xml:space="preserve"> </w:t>
      </w:r>
      <w:hyperlink r:id="rId12" w:history="1">
        <w:r w:rsidR="007F5D2C" w:rsidRPr="004E5B88">
          <w:rPr>
            <w:rStyle w:val="Hyperlink"/>
            <w:sz w:val="22"/>
            <w:szCs w:val="22"/>
          </w:rPr>
          <w:t>https://doi.org/10.1523/JNEUROSCI.2012-23.2024</w:t>
        </w:r>
      </w:hyperlink>
    </w:p>
    <w:p w14:paraId="46DA3F92" w14:textId="77777777" w:rsidR="003A6F2A" w:rsidRPr="003A6F2A" w:rsidRDefault="003A6F2A" w:rsidP="007F5D2C">
      <w:pPr>
        <w:rPr>
          <w:sz w:val="22"/>
          <w:szCs w:val="22"/>
        </w:rPr>
      </w:pPr>
    </w:p>
    <w:p w14:paraId="5203874F" w14:textId="39DE09E3" w:rsidR="00512BA0" w:rsidRDefault="00512BA0" w:rsidP="00512BA0">
      <w:pPr>
        <w:ind w:left="720" w:hanging="720"/>
        <w:rPr>
          <w:sz w:val="22"/>
          <w:szCs w:val="22"/>
        </w:rPr>
      </w:pPr>
      <w:r w:rsidRPr="003A6F2A">
        <w:rPr>
          <w:sz w:val="22"/>
          <w:szCs w:val="22"/>
        </w:rPr>
        <w:t>Leger</w:t>
      </w:r>
      <w:r w:rsidRPr="00512BA0">
        <w:rPr>
          <w:sz w:val="22"/>
          <w:szCs w:val="22"/>
        </w:rPr>
        <w:t xml:space="preserve">, K. R., Snyder, H. R., Boduroglu, A., &amp; Gutchess, A. (2024). The role of culture and semantic organization in working memory updating. </w:t>
      </w:r>
      <w:r w:rsidRPr="00512BA0">
        <w:rPr>
          <w:i/>
          <w:iCs/>
          <w:sz w:val="22"/>
          <w:szCs w:val="22"/>
        </w:rPr>
        <w:t>Memory</w:t>
      </w:r>
      <w:r w:rsidRPr="00512BA0">
        <w:rPr>
          <w:sz w:val="22"/>
          <w:szCs w:val="22"/>
        </w:rPr>
        <w:t xml:space="preserve">, </w:t>
      </w:r>
      <w:r w:rsidR="003C78E6" w:rsidRPr="003C78E6">
        <w:rPr>
          <w:sz w:val="22"/>
          <w:szCs w:val="22"/>
        </w:rPr>
        <w:t>32</w:t>
      </w:r>
      <w:r w:rsidR="003C78E6">
        <w:rPr>
          <w:sz w:val="22"/>
          <w:szCs w:val="22"/>
        </w:rPr>
        <w:t>(</w:t>
      </w:r>
      <w:r w:rsidR="003C78E6" w:rsidRPr="003C78E6">
        <w:rPr>
          <w:sz w:val="22"/>
          <w:szCs w:val="22"/>
        </w:rPr>
        <w:t>5</w:t>
      </w:r>
      <w:r w:rsidR="003C78E6">
        <w:rPr>
          <w:sz w:val="22"/>
          <w:szCs w:val="22"/>
        </w:rPr>
        <w:t>)</w:t>
      </w:r>
      <w:r w:rsidR="003C78E6" w:rsidRPr="003C78E6">
        <w:rPr>
          <w:sz w:val="22"/>
          <w:szCs w:val="22"/>
        </w:rPr>
        <w:t>, 576</w:t>
      </w:r>
      <w:r w:rsidR="003C78E6">
        <w:rPr>
          <w:sz w:val="22"/>
          <w:szCs w:val="22"/>
        </w:rPr>
        <w:t>-</w:t>
      </w:r>
      <w:r w:rsidR="003C78E6" w:rsidRPr="003C78E6">
        <w:rPr>
          <w:sz w:val="22"/>
          <w:szCs w:val="22"/>
        </w:rPr>
        <w:t>586</w:t>
      </w:r>
      <w:r w:rsidR="003C78E6">
        <w:rPr>
          <w:sz w:val="22"/>
          <w:szCs w:val="22"/>
        </w:rPr>
        <w:t xml:space="preserve">. </w:t>
      </w:r>
      <w:hyperlink r:id="rId13" w:history="1">
        <w:r w:rsidR="003C78E6" w:rsidRPr="00DD4845">
          <w:rPr>
            <w:rStyle w:val="Hyperlink"/>
            <w:sz w:val="22"/>
            <w:szCs w:val="22"/>
          </w:rPr>
          <w:t>https://doi.org/10.1080/09658211.2024.2351062</w:t>
        </w:r>
      </w:hyperlink>
    </w:p>
    <w:p w14:paraId="52527834" w14:textId="77777777" w:rsidR="009532B3" w:rsidRPr="00512BA0" w:rsidRDefault="009532B3" w:rsidP="00512BA0">
      <w:pPr>
        <w:pStyle w:val="Title"/>
        <w:jc w:val="left"/>
        <w:rPr>
          <w:sz w:val="22"/>
          <w:szCs w:val="22"/>
          <w:shd w:val="clear" w:color="auto" w:fill="FFFFFF"/>
        </w:rPr>
      </w:pPr>
    </w:p>
    <w:p w14:paraId="43D1BA29" w14:textId="1FC3CC07" w:rsidR="00AA0E03" w:rsidRPr="003A6F2A" w:rsidRDefault="00AA0E03" w:rsidP="00AA0E03">
      <w:pPr>
        <w:ind w:left="720" w:hanging="720"/>
        <w:rPr>
          <w:iCs/>
          <w:sz w:val="22"/>
          <w:szCs w:val="22"/>
        </w:rPr>
      </w:pPr>
      <w:r w:rsidRPr="00347EB8">
        <w:rPr>
          <w:sz w:val="22"/>
          <w:szCs w:val="22"/>
          <w:shd w:val="clear" w:color="auto" w:fill="FFFFFF"/>
        </w:rPr>
        <w:t xml:space="preserve">Wang, J. &amp; Gutchess, A. </w:t>
      </w:r>
      <w:r>
        <w:rPr>
          <w:sz w:val="22"/>
          <w:szCs w:val="22"/>
          <w:shd w:val="clear" w:color="auto" w:fill="FFFFFF"/>
        </w:rPr>
        <w:t xml:space="preserve">(2024). </w:t>
      </w:r>
      <w:proofErr w:type="gramStart"/>
      <w:r w:rsidRPr="00347EB8">
        <w:rPr>
          <w:sz w:val="22"/>
          <w:szCs w:val="22"/>
        </w:rPr>
        <w:t>How</w:t>
      </w:r>
      <w:proofErr w:type="gramEnd"/>
      <w:r w:rsidRPr="00347EB8">
        <w:rPr>
          <w:sz w:val="22"/>
          <w:szCs w:val="22"/>
        </w:rPr>
        <w:t xml:space="preserve"> false memory and </w:t>
      </w:r>
      <w:r>
        <w:rPr>
          <w:sz w:val="22"/>
          <w:szCs w:val="22"/>
        </w:rPr>
        <w:t>true</w:t>
      </w:r>
      <w:r w:rsidRPr="00347EB8">
        <w:rPr>
          <w:sz w:val="22"/>
          <w:szCs w:val="22"/>
        </w:rPr>
        <w:t xml:space="preserve"> memory affect decision-making in older adults</w:t>
      </w:r>
      <w:r w:rsidRPr="00347EB8">
        <w:rPr>
          <w:rFonts w:hint="eastAsia"/>
          <w:sz w:val="22"/>
          <w:szCs w:val="22"/>
        </w:rPr>
        <w:t>:</w:t>
      </w:r>
      <w:r w:rsidRPr="00347EB8">
        <w:rPr>
          <w:sz w:val="22"/>
          <w:szCs w:val="22"/>
        </w:rPr>
        <w:t xml:space="preserve"> A </w:t>
      </w:r>
      <w:r>
        <w:rPr>
          <w:sz w:val="22"/>
          <w:szCs w:val="22"/>
        </w:rPr>
        <w:t>d</w:t>
      </w:r>
      <w:r w:rsidRPr="00347EB8">
        <w:rPr>
          <w:sz w:val="22"/>
          <w:szCs w:val="22"/>
        </w:rPr>
        <w:t xml:space="preserve">issociative </w:t>
      </w:r>
      <w:r>
        <w:rPr>
          <w:sz w:val="22"/>
          <w:szCs w:val="22"/>
        </w:rPr>
        <w:t>a</w:t>
      </w:r>
      <w:r w:rsidRPr="00347EB8">
        <w:rPr>
          <w:sz w:val="22"/>
          <w:szCs w:val="22"/>
        </w:rPr>
        <w:t>ccount</w:t>
      </w:r>
      <w:r>
        <w:rPr>
          <w:sz w:val="22"/>
          <w:szCs w:val="22"/>
        </w:rPr>
        <w:t xml:space="preserve">. </w:t>
      </w:r>
      <w:r>
        <w:rPr>
          <w:i/>
          <w:color w:val="000000" w:themeColor="text1"/>
          <w:sz w:val="22"/>
          <w:szCs w:val="22"/>
        </w:rPr>
        <w:t xml:space="preserve">The </w:t>
      </w:r>
      <w:r w:rsidRPr="000C3A7E">
        <w:rPr>
          <w:i/>
          <w:color w:val="000000" w:themeColor="text1"/>
          <w:sz w:val="22"/>
          <w:szCs w:val="22"/>
        </w:rPr>
        <w:t>Journals of Gerontology, Series B: Psychologic</w:t>
      </w:r>
      <w:r>
        <w:rPr>
          <w:i/>
          <w:color w:val="000000" w:themeColor="text1"/>
          <w:sz w:val="22"/>
          <w:szCs w:val="22"/>
        </w:rPr>
        <w:t xml:space="preserve">al Sciences and Social </w:t>
      </w:r>
      <w:r w:rsidRPr="003A6F2A">
        <w:rPr>
          <w:i/>
          <w:color w:val="000000" w:themeColor="text1"/>
          <w:sz w:val="22"/>
          <w:szCs w:val="22"/>
        </w:rPr>
        <w:t>Sciences.</w:t>
      </w:r>
      <w:r w:rsidR="003A6F2A" w:rsidRPr="003A6F2A">
        <w:rPr>
          <w:i/>
          <w:color w:val="000000" w:themeColor="text1"/>
          <w:sz w:val="22"/>
          <w:szCs w:val="22"/>
        </w:rPr>
        <w:t xml:space="preserve"> </w:t>
      </w:r>
      <w:hyperlink r:id="rId14" w:history="1">
        <w:r w:rsidR="003A6F2A" w:rsidRPr="003A6F2A">
          <w:rPr>
            <w:rStyle w:val="Hyperlink"/>
            <w:sz w:val="22"/>
            <w:szCs w:val="22"/>
          </w:rPr>
          <w:t>https://doi.org/10.1093/geronb/gbae061</w:t>
        </w:r>
      </w:hyperlink>
    </w:p>
    <w:p w14:paraId="52FCB5A7" w14:textId="77777777" w:rsidR="00AA0E03" w:rsidRPr="003A6F2A" w:rsidRDefault="00AA0E03" w:rsidP="00293A22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</w:p>
    <w:p w14:paraId="57174D43" w14:textId="2D1D9945" w:rsidR="00293A22" w:rsidRDefault="00293A22" w:rsidP="00293A22">
      <w:pPr>
        <w:pStyle w:val="Title"/>
        <w:ind w:left="720" w:hanging="720"/>
        <w:jc w:val="left"/>
        <w:rPr>
          <w:b w:val="0"/>
          <w:sz w:val="22"/>
          <w:szCs w:val="22"/>
        </w:rPr>
      </w:pPr>
      <w:r w:rsidRPr="00347EB8">
        <w:rPr>
          <w:b w:val="0"/>
          <w:bCs w:val="0"/>
          <w:sz w:val="22"/>
          <w:szCs w:val="22"/>
        </w:rPr>
        <w:lastRenderedPageBreak/>
        <w:t>Leger, K.R., Cho</w:t>
      </w:r>
      <w:r>
        <w:rPr>
          <w:b w:val="0"/>
          <w:sz w:val="22"/>
          <w:szCs w:val="22"/>
        </w:rPr>
        <w:t xml:space="preserve">, I., </w:t>
      </w:r>
      <w:proofErr w:type="spellStart"/>
      <w:r w:rsidRPr="00224C93">
        <w:rPr>
          <w:b w:val="0"/>
          <w:sz w:val="22"/>
          <w:szCs w:val="22"/>
        </w:rPr>
        <w:t>Valoumas</w:t>
      </w:r>
      <w:proofErr w:type="spellEnd"/>
      <w:r w:rsidRPr="00224C93">
        <w:rPr>
          <w:b w:val="0"/>
          <w:sz w:val="22"/>
          <w:szCs w:val="22"/>
        </w:rPr>
        <w:t xml:space="preserve">, I., </w:t>
      </w:r>
      <w:r>
        <w:rPr>
          <w:b w:val="0"/>
          <w:sz w:val="22"/>
          <w:szCs w:val="22"/>
        </w:rPr>
        <w:t xml:space="preserve">Schwartz, D., Mair, R. W., </w:t>
      </w:r>
      <w:r w:rsidRPr="00224C93">
        <w:rPr>
          <w:b w:val="0"/>
          <w:sz w:val="22"/>
          <w:szCs w:val="22"/>
        </w:rPr>
        <w:t xml:space="preserve">Goh, J.O.S., &amp; Gutchess, A. </w:t>
      </w:r>
      <w:r>
        <w:rPr>
          <w:b w:val="0"/>
          <w:sz w:val="22"/>
          <w:szCs w:val="22"/>
        </w:rPr>
        <w:t xml:space="preserve">(2024). </w:t>
      </w:r>
      <w:r w:rsidRPr="00224C93">
        <w:rPr>
          <w:b w:val="0"/>
          <w:sz w:val="22"/>
          <w:szCs w:val="22"/>
        </w:rPr>
        <w:t xml:space="preserve">Cross-cultural </w:t>
      </w:r>
      <w:r w:rsidRPr="00006B80">
        <w:rPr>
          <w:b w:val="0"/>
          <w:sz w:val="22"/>
          <w:szCs w:val="22"/>
        </w:rPr>
        <w:t>comparison of the neural correlates of true and false memory</w:t>
      </w:r>
      <w:r w:rsidRPr="00006B80" w:rsidDel="004670AB">
        <w:rPr>
          <w:b w:val="0"/>
          <w:sz w:val="22"/>
          <w:szCs w:val="22"/>
        </w:rPr>
        <w:t xml:space="preserve"> </w:t>
      </w:r>
      <w:r w:rsidRPr="00006B80">
        <w:rPr>
          <w:b w:val="0"/>
          <w:sz w:val="22"/>
          <w:szCs w:val="22"/>
        </w:rPr>
        <w:t xml:space="preserve">retrieval. </w:t>
      </w:r>
      <w:r w:rsidRPr="00006B80">
        <w:rPr>
          <w:b w:val="0"/>
          <w:i/>
          <w:iCs/>
          <w:sz w:val="22"/>
          <w:szCs w:val="22"/>
        </w:rPr>
        <w:t>Memory</w:t>
      </w:r>
      <w:r w:rsidR="00006B80" w:rsidRPr="00006B80">
        <w:rPr>
          <w:b w:val="0"/>
          <w:i/>
          <w:iCs/>
          <w:sz w:val="22"/>
          <w:szCs w:val="22"/>
        </w:rPr>
        <w:t>, 32</w:t>
      </w:r>
      <w:r w:rsidR="00006B80" w:rsidRPr="00006B80">
        <w:rPr>
          <w:b w:val="0"/>
          <w:sz w:val="22"/>
          <w:szCs w:val="22"/>
        </w:rPr>
        <w:t>(10), 1323–1340.</w:t>
      </w:r>
      <w:r w:rsidRPr="00293A22">
        <w:rPr>
          <w:b w:val="0"/>
          <w:i/>
          <w:iCs/>
          <w:sz w:val="22"/>
          <w:szCs w:val="22"/>
        </w:rPr>
        <w:t xml:space="preserve"> </w:t>
      </w:r>
      <w:hyperlink r:id="rId15" w:history="1">
        <w:r w:rsidR="008750E6" w:rsidRPr="00FD3AA7">
          <w:rPr>
            <w:rStyle w:val="Hyperlink"/>
            <w:b w:val="0"/>
            <w:sz w:val="22"/>
            <w:szCs w:val="22"/>
          </w:rPr>
          <w:t>https://doi.org/10.1080/09658211.2024.2307923</w:t>
        </w:r>
      </w:hyperlink>
    </w:p>
    <w:p w14:paraId="2C97D01A" w14:textId="77777777" w:rsidR="00293A22" w:rsidRDefault="00293A22" w:rsidP="00293A22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</w:p>
    <w:p w14:paraId="1B1E57EF" w14:textId="2DE7B1AC" w:rsidR="00293A22" w:rsidRDefault="00293A22" w:rsidP="00293A22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  <w:r w:rsidRPr="00293A22">
        <w:rPr>
          <w:b w:val="0"/>
          <w:bCs w:val="0"/>
          <w:sz w:val="22"/>
          <w:szCs w:val="22"/>
        </w:rPr>
        <w:t>Barber</w:t>
      </w:r>
      <w:r>
        <w:rPr>
          <w:b w:val="0"/>
          <w:bCs w:val="0"/>
          <w:sz w:val="22"/>
          <w:szCs w:val="22"/>
        </w:rPr>
        <w:t>,</w:t>
      </w:r>
      <w:r w:rsidRPr="00293A22">
        <w:rPr>
          <w:b w:val="0"/>
          <w:bCs w:val="0"/>
          <w:sz w:val="22"/>
          <w:szCs w:val="22"/>
        </w:rPr>
        <w:t xml:space="preserve"> N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 xml:space="preserve">, </w:t>
      </w:r>
      <w:proofErr w:type="spellStart"/>
      <w:r w:rsidRPr="00293A22">
        <w:rPr>
          <w:b w:val="0"/>
          <w:bCs w:val="0"/>
          <w:sz w:val="22"/>
          <w:szCs w:val="22"/>
        </w:rPr>
        <w:t>Valoumas</w:t>
      </w:r>
      <w:proofErr w:type="spellEnd"/>
      <w:r>
        <w:rPr>
          <w:b w:val="0"/>
          <w:bCs w:val="0"/>
          <w:sz w:val="22"/>
          <w:szCs w:val="22"/>
        </w:rPr>
        <w:t>,</w:t>
      </w:r>
      <w:r w:rsidRPr="00293A22">
        <w:rPr>
          <w:b w:val="0"/>
          <w:bCs w:val="0"/>
          <w:sz w:val="22"/>
          <w:szCs w:val="22"/>
        </w:rPr>
        <w:t xml:space="preserve"> I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>, Leger</w:t>
      </w:r>
      <w:r>
        <w:rPr>
          <w:b w:val="0"/>
          <w:bCs w:val="0"/>
          <w:sz w:val="22"/>
          <w:szCs w:val="22"/>
        </w:rPr>
        <w:t>,</w:t>
      </w:r>
      <w:r w:rsidRPr="00293A22">
        <w:rPr>
          <w:b w:val="0"/>
          <w:bCs w:val="0"/>
          <w:sz w:val="22"/>
          <w:szCs w:val="22"/>
        </w:rPr>
        <w:t xml:space="preserve"> K</w:t>
      </w:r>
      <w:r>
        <w:rPr>
          <w:b w:val="0"/>
          <w:bCs w:val="0"/>
          <w:sz w:val="22"/>
          <w:szCs w:val="22"/>
        </w:rPr>
        <w:t xml:space="preserve">. </w:t>
      </w:r>
      <w:r w:rsidRPr="00293A22">
        <w:rPr>
          <w:b w:val="0"/>
          <w:bCs w:val="0"/>
          <w:sz w:val="22"/>
          <w:szCs w:val="22"/>
        </w:rPr>
        <w:t>R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>, Chang</w:t>
      </w:r>
      <w:r>
        <w:rPr>
          <w:b w:val="0"/>
          <w:bCs w:val="0"/>
          <w:sz w:val="22"/>
          <w:szCs w:val="22"/>
        </w:rPr>
        <w:t xml:space="preserve">, </w:t>
      </w:r>
      <w:r w:rsidRPr="00293A22">
        <w:rPr>
          <w:b w:val="0"/>
          <w:bCs w:val="0"/>
          <w:sz w:val="22"/>
          <w:szCs w:val="22"/>
        </w:rPr>
        <w:t>Y-L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>, Huang</w:t>
      </w:r>
      <w:r>
        <w:rPr>
          <w:b w:val="0"/>
          <w:bCs w:val="0"/>
          <w:sz w:val="22"/>
          <w:szCs w:val="22"/>
        </w:rPr>
        <w:t>,</w:t>
      </w:r>
      <w:r w:rsidRPr="00293A22">
        <w:rPr>
          <w:b w:val="0"/>
          <w:bCs w:val="0"/>
          <w:sz w:val="22"/>
          <w:szCs w:val="22"/>
        </w:rPr>
        <w:t xml:space="preserve"> C-M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>, Goh</w:t>
      </w:r>
      <w:r>
        <w:rPr>
          <w:b w:val="0"/>
          <w:bCs w:val="0"/>
          <w:sz w:val="22"/>
          <w:szCs w:val="22"/>
        </w:rPr>
        <w:t>,</w:t>
      </w:r>
      <w:r w:rsidRPr="00293A22">
        <w:rPr>
          <w:b w:val="0"/>
          <w:bCs w:val="0"/>
          <w:sz w:val="22"/>
          <w:szCs w:val="22"/>
        </w:rPr>
        <w:t xml:space="preserve"> J</w:t>
      </w:r>
      <w:r>
        <w:rPr>
          <w:b w:val="0"/>
          <w:bCs w:val="0"/>
          <w:sz w:val="22"/>
          <w:szCs w:val="22"/>
        </w:rPr>
        <w:t xml:space="preserve">. </w:t>
      </w:r>
      <w:r w:rsidRPr="00293A22"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z w:val="22"/>
          <w:szCs w:val="22"/>
        </w:rPr>
        <w:t xml:space="preserve">. </w:t>
      </w:r>
      <w:r w:rsidRPr="00293A22">
        <w:rPr>
          <w:b w:val="0"/>
          <w:bCs w:val="0"/>
          <w:sz w:val="22"/>
          <w:szCs w:val="22"/>
        </w:rPr>
        <w:t>S</w:t>
      </w:r>
      <w:r>
        <w:rPr>
          <w:b w:val="0"/>
          <w:bCs w:val="0"/>
          <w:sz w:val="22"/>
          <w:szCs w:val="22"/>
        </w:rPr>
        <w:t>.</w:t>
      </w:r>
      <w:r w:rsidRPr="00293A22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 &amp;</w:t>
      </w:r>
      <w:r w:rsidRPr="00293A22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Gutchess, A. </w:t>
      </w:r>
      <w:r w:rsidRPr="00293A22">
        <w:rPr>
          <w:b w:val="0"/>
          <w:bCs w:val="0"/>
          <w:sz w:val="22"/>
          <w:szCs w:val="22"/>
        </w:rPr>
        <w:t>(2024) Culture,</w:t>
      </w:r>
      <w:r>
        <w:rPr>
          <w:b w:val="0"/>
          <w:bCs w:val="0"/>
          <w:sz w:val="22"/>
          <w:szCs w:val="22"/>
        </w:rPr>
        <w:t xml:space="preserve"> </w:t>
      </w:r>
      <w:r w:rsidRPr="00293A22">
        <w:rPr>
          <w:b w:val="0"/>
          <w:bCs w:val="0"/>
          <w:sz w:val="22"/>
          <w:szCs w:val="22"/>
        </w:rPr>
        <w:t xml:space="preserve">prefrontal volume, and memory. </w:t>
      </w:r>
      <w:proofErr w:type="spellStart"/>
      <w:r w:rsidRPr="00293A22">
        <w:rPr>
          <w:b w:val="0"/>
          <w:bCs w:val="0"/>
          <w:sz w:val="22"/>
          <w:szCs w:val="22"/>
        </w:rPr>
        <w:t>PLoS</w:t>
      </w:r>
      <w:proofErr w:type="spellEnd"/>
      <w:r w:rsidRPr="00293A22">
        <w:rPr>
          <w:b w:val="0"/>
          <w:bCs w:val="0"/>
          <w:sz w:val="22"/>
          <w:szCs w:val="22"/>
        </w:rPr>
        <w:t xml:space="preserve"> ONE 19(3):</w:t>
      </w:r>
      <w:r>
        <w:rPr>
          <w:b w:val="0"/>
          <w:bCs w:val="0"/>
          <w:sz w:val="22"/>
          <w:szCs w:val="22"/>
        </w:rPr>
        <w:t xml:space="preserve"> </w:t>
      </w:r>
      <w:r w:rsidRPr="00293A22">
        <w:rPr>
          <w:b w:val="0"/>
          <w:bCs w:val="0"/>
          <w:sz w:val="22"/>
          <w:szCs w:val="22"/>
        </w:rPr>
        <w:t xml:space="preserve">e0298235. </w:t>
      </w:r>
      <w:hyperlink r:id="rId16" w:history="1">
        <w:r w:rsidRPr="00FD3AA7">
          <w:rPr>
            <w:rStyle w:val="Hyperlink"/>
            <w:b w:val="0"/>
            <w:bCs w:val="0"/>
            <w:sz w:val="22"/>
            <w:szCs w:val="22"/>
          </w:rPr>
          <w:t>https://doi.org/10.1371/journal.pone.0298235</w:t>
        </w:r>
      </w:hyperlink>
    </w:p>
    <w:p w14:paraId="0ACC9D43" w14:textId="77777777" w:rsidR="00257F74" w:rsidRDefault="00257F74" w:rsidP="00293A22">
      <w:pPr>
        <w:pStyle w:val="Title"/>
        <w:jc w:val="left"/>
        <w:rPr>
          <w:b w:val="0"/>
          <w:bCs w:val="0"/>
          <w:sz w:val="22"/>
          <w:szCs w:val="22"/>
          <w:shd w:val="clear" w:color="auto" w:fill="FFFFFF"/>
        </w:rPr>
      </w:pPr>
    </w:p>
    <w:p w14:paraId="7CE8D42E" w14:textId="75F673FD" w:rsidR="00783D9F" w:rsidRDefault="00783D9F" w:rsidP="00783D9F">
      <w:pPr>
        <w:pStyle w:val="Title"/>
        <w:ind w:left="720" w:hanging="7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FFFFFF"/>
        </w:rPr>
        <w:t>Gutchess, A</w:t>
      </w:r>
      <w:r w:rsidRPr="00137D8F">
        <w:rPr>
          <w:b w:val="0"/>
          <w:bCs w:val="0"/>
          <w:sz w:val="22"/>
          <w:szCs w:val="22"/>
          <w:shd w:val="clear" w:color="auto" w:fill="FFFFFF"/>
        </w:rPr>
        <w:t xml:space="preserve">. &amp; Cho, I. </w:t>
      </w:r>
      <w:r>
        <w:rPr>
          <w:b w:val="0"/>
          <w:bCs w:val="0"/>
          <w:sz w:val="22"/>
          <w:szCs w:val="22"/>
          <w:shd w:val="clear" w:color="auto" w:fill="FFFFFF"/>
        </w:rPr>
        <w:t>(</w:t>
      </w:r>
      <w:r w:rsidR="009E29AA">
        <w:rPr>
          <w:b w:val="0"/>
          <w:bCs w:val="0"/>
          <w:sz w:val="22"/>
          <w:szCs w:val="22"/>
          <w:shd w:val="clear" w:color="auto" w:fill="FFFFFF"/>
        </w:rPr>
        <w:t>2024</w:t>
      </w:r>
      <w:r>
        <w:rPr>
          <w:b w:val="0"/>
          <w:bCs w:val="0"/>
          <w:sz w:val="22"/>
          <w:szCs w:val="22"/>
          <w:shd w:val="clear" w:color="auto" w:fill="FFFFFF"/>
        </w:rPr>
        <w:t xml:space="preserve">). </w:t>
      </w:r>
      <w:r w:rsidRPr="00137D8F">
        <w:rPr>
          <w:b w:val="0"/>
          <w:bCs w:val="0"/>
          <w:sz w:val="22"/>
          <w:szCs w:val="22"/>
        </w:rPr>
        <w:t xml:space="preserve">Memory and </w:t>
      </w:r>
      <w:r>
        <w:rPr>
          <w:b w:val="0"/>
          <w:bCs w:val="0"/>
          <w:sz w:val="22"/>
          <w:szCs w:val="22"/>
        </w:rPr>
        <w:t>a</w:t>
      </w:r>
      <w:r w:rsidRPr="00137D8F">
        <w:rPr>
          <w:b w:val="0"/>
          <w:bCs w:val="0"/>
          <w:sz w:val="22"/>
          <w:szCs w:val="22"/>
        </w:rPr>
        <w:t xml:space="preserve">ging across </w:t>
      </w:r>
      <w:r>
        <w:rPr>
          <w:b w:val="0"/>
          <w:bCs w:val="0"/>
          <w:sz w:val="22"/>
          <w:szCs w:val="22"/>
        </w:rPr>
        <w:t>c</w:t>
      </w:r>
      <w:r w:rsidRPr="00137D8F">
        <w:rPr>
          <w:b w:val="0"/>
          <w:bCs w:val="0"/>
          <w:sz w:val="22"/>
          <w:szCs w:val="22"/>
        </w:rPr>
        <w:t xml:space="preserve">ultures. </w:t>
      </w:r>
      <w:r w:rsidRPr="00137D8F">
        <w:rPr>
          <w:b w:val="0"/>
          <w:bCs w:val="0"/>
          <w:i/>
          <w:iCs/>
          <w:sz w:val="22"/>
          <w:szCs w:val="22"/>
        </w:rPr>
        <w:t>Current Opinion in Psychology</w:t>
      </w:r>
      <w:r w:rsidR="009E29AA">
        <w:rPr>
          <w:b w:val="0"/>
          <w:bCs w:val="0"/>
          <w:sz w:val="22"/>
          <w:szCs w:val="22"/>
        </w:rPr>
        <w:t xml:space="preserve">, 55, 101728. </w:t>
      </w:r>
      <w:hyperlink r:id="rId17" w:history="1">
        <w:r w:rsidR="009E29AA" w:rsidRPr="00555331">
          <w:rPr>
            <w:rStyle w:val="Hyperlink"/>
            <w:b w:val="0"/>
            <w:bCs w:val="0"/>
            <w:sz w:val="22"/>
            <w:szCs w:val="22"/>
          </w:rPr>
          <w:t>https://doi.org/10.1016/j.copsyc.2023.101728</w:t>
        </w:r>
      </w:hyperlink>
    </w:p>
    <w:p w14:paraId="642D11B8" w14:textId="77777777" w:rsidR="00783D9F" w:rsidRDefault="00783D9F" w:rsidP="009E29AA">
      <w:pPr>
        <w:rPr>
          <w:sz w:val="22"/>
          <w:szCs w:val="22"/>
        </w:rPr>
      </w:pPr>
    </w:p>
    <w:p w14:paraId="1A1F85AF" w14:textId="0F5AE4EA" w:rsidR="009E29AA" w:rsidRDefault="009E29AA" w:rsidP="009E29AA">
      <w:pPr>
        <w:ind w:left="720" w:hanging="720"/>
      </w:pPr>
      <w:r>
        <w:rPr>
          <w:sz w:val="22"/>
          <w:szCs w:val="22"/>
        </w:rPr>
        <w:t xml:space="preserve">Daley, R.T., Bowen, H.J., Fields, E.C., </w:t>
      </w:r>
      <w:proofErr w:type="spellStart"/>
      <w:r>
        <w:rPr>
          <w:sz w:val="22"/>
          <w:szCs w:val="22"/>
        </w:rPr>
        <w:t>Parisi</w:t>
      </w:r>
      <w:proofErr w:type="spellEnd"/>
      <w:r>
        <w:rPr>
          <w:sz w:val="22"/>
          <w:szCs w:val="22"/>
        </w:rPr>
        <w:t>, K.R., Gutchess, A., &amp; Kensinger, E.A. (</w:t>
      </w:r>
      <w:r w:rsidR="00293A22">
        <w:rPr>
          <w:sz w:val="22"/>
          <w:szCs w:val="22"/>
        </w:rPr>
        <w:t>2024</w:t>
      </w:r>
      <w:r>
        <w:rPr>
          <w:sz w:val="22"/>
          <w:szCs w:val="22"/>
        </w:rPr>
        <w:t xml:space="preserve">). </w:t>
      </w:r>
      <w:r w:rsidRPr="00347EB8">
        <w:rPr>
          <w:bCs/>
          <w:sz w:val="22"/>
          <w:szCs w:val="22"/>
        </w:rPr>
        <w:t>Individual differences in older adult frontal lobe function relate to memory and neural activity for self-relevant</w:t>
      </w:r>
      <w:r>
        <w:rPr>
          <w:bCs/>
          <w:sz w:val="22"/>
          <w:szCs w:val="22"/>
        </w:rPr>
        <w:t xml:space="preserve"> and emotional </w:t>
      </w:r>
      <w:r w:rsidRPr="00347EB8">
        <w:rPr>
          <w:bCs/>
          <w:sz w:val="22"/>
          <w:szCs w:val="22"/>
        </w:rPr>
        <w:t>content</w:t>
      </w:r>
      <w:r>
        <w:rPr>
          <w:bCs/>
          <w:sz w:val="22"/>
          <w:szCs w:val="22"/>
        </w:rPr>
        <w:t xml:space="preserve">. </w:t>
      </w:r>
      <w:r>
        <w:rPr>
          <w:i/>
          <w:color w:val="000000" w:themeColor="text1"/>
          <w:sz w:val="22"/>
          <w:szCs w:val="22"/>
        </w:rPr>
        <w:t xml:space="preserve">The </w:t>
      </w:r>
      <w:r w:rsidRPr="000C3A7E">
        <w:rPr>
          <w:i/>
          <w:color w:val="000000" w:themeColor="text1"/>
          <w:sz w:val="22"/>
          <w:szCs w:val="22"/>
        </w:rPr>
        <w:t>Journals of Gerontology, Series B: Psychologic</w:t>
      </w:r>
      <w:r>
        <w:rPr>
          <w:i/>
          <w:color w:val="000000" w:themeColor="text1"/>
          <w:sz w:val="22"/>
          <w:szCs w:val="22"/>
        </w:rPr>
        <w:t>al Sciences and Social Sciences</w:t>
      </w:r>
      <w:r w:rsidR="00293A22">
        <w:rPr>
          <w:i/>
          <w:color w:val="000000" w:themeColor="text1"/>
          <w:sz w:val="22"/>
          <w:szCs w:val="22"/>
        </w:rPr>
        <w:t xml:space="preserve">, </w:t>
      </w:r>
      <w:r w:rsidR="00293A22">
        <w:rPr>
          <w:i/>
          <w:iCs/>
        </w:rPr>
        <w:t>79</w:t>
      </w:r>
      <w:r w:rsidR="00293A22">
        <w:t xml:space="preserve">(3), gbad186. </w:t>
      </w:r>
      <w:hyperlink r:id="rId18" w:history="1">
        <w:r w:rsidR="00293A22" w:rsidRPr="00FD3AA7">
          <w:rPr>
            <w:rStyle w:val="Hyperlink"/>
          </w:rPr>
          <w:t>https://doi.org/10.1093/geronb/gbad186</w:t>
        </w:r>
      </w:hyperlink>
    </w:p>
    <w:p w14:paraId="600D7B8E" w14:textId="77777777" w:rsidR="009E29AA" w:rsidRDefault="009E29AA" w:rsidP="00293A22">
      <w:pPr>
        <w:rPr>
          <w:sz w:val="22"/>
          <w:szCs w:val="22"/>
        </w:rPr>
      </w:pPr>
    </w:p>
    <w:p w14:paraId="26B251E5" w14:textId="2E96E992" w:rsidR="00741A69" w:rsidRDefault="00741A69" w:rsidP="00741A69">
      <w:pPr>
        <w:ind w:left="630" w:hanging="630"/>
        <w:rPr>
          <w:sz w:val="22"/>
          <w:szCs w:val="22"/>
        </w:rPr>
      </w:pPr>
      <w:r w:rsidRPr="00947C0D">
        <w:rPr>
          <w:sz w:val="22"/>
          <w:szCs w:val="22"/>
        </w:rPr>
        <w:t>Gilliam, A. &amp; Gutchess</w:t>
      </w:r>
      <w:r w:rsidRPr="00571B46">
        <w:rPr>
          <w:sz w:val="22"/>
          <w:szCs w:val="22"/>
        </w:rPr>
        <w:t xml:space="preserve">, A. </w:t>
      </w:r>
      <w:r>
        <w:rPr>
          <w:sz w:val="22"/>
          <w:szCs w:val="22"/>
        </w:rPr>
        <w:t>(</w:t>
      </w:r>
      <w:r w:rsidR="00293A22">
        <w:rPr>
          <w:sz w:val="22"/>
          <w:szCs w:val="22"/>
        </w:rPr>
        <w:t>2024</w:t>
      </w:r>
      <w:r>
        <w:rPr>
          <w:sz w:val="22"/>
          <w:szCs w:val="22"/>
        </w:rPr>
        <w:t xml:space="preserve">). </w:t>
      </w:r>
      <w:r w:rsidRPr="00571B46">
        <w:rPr>
          <w:sz w:val="22"/>
          <w:szCs w:val="22"/>
        </w:rPr>
        <w:t xml:space="preserve">Influence of acculturation and cultural values on the self-reference effect. </w:t>
      </w:r>
      <w:r w:rsidRPr="00741A69">
        <w:rPr>
          <w:i/>
          <w:iCs/>
          <w:sz w:val="22"/>
          <w:szCs w:val="22"/>
        </w:rPr>
        <w:t>Scientific Reports</w:t>
      </w:r>
      <w:r w:rsidR="00293A22">
        <w:rPr>
          <w:i/>
          <w:iCs/>
          <w:sz w:val="22"/>
          <w:szCs w:val="22"/>
        </w:rPr>
        <w:t xml:space="preserve">, </w:t>
      </w:r>
      <w:r w:rsidR="00293A22" w:rsidRPr="00293A22">
        <w:rPr>
          <w:i/>
          <w:iCs/>
          <w:sz w:val="22"/>
          <w:szCs w:val="22"/>
        </w:rPr>
        <w:t>14,</w:t>
      </w:r>
      <w:r w:rsidR="00293A22" w:rsidRPr="00293A22">
        <w:rPr>
          <w:sz w:val="22"/>
          <w:szCs w:val="22"/>
        </w:rPr>
        <w:t xml:space="preserve"> 1624. </w:t>
      </w:r>
      <w:hyperlink r:id="rId19" w:history="1">
        <w:r w:rsidR="00293A22" w:rsidRPr="00FD3AA7">
          <w:rPr>
            <w:rStyle w:val="Hyperlink"/>
            <w:sz w:val="22"/>
            <w:szCs w:val="22"/>
          </w:rPr>
          <w:t>https://doi.org/10.1038/s41598-023-46210-z</w:t>
        </w:r>
      </w:hyperlink>
    </w:p>
    <w:p w14:paraId="6C61A922" w14:textId="77777777" w:rsidR="00741A69" w:rsidRDefault="00741A69" w:rsidP="00293A22">
      <w:pPr>
        <w:pStyle w:val="Title"/>
        <w:jc w:val="left"/>
        <w:rPr>
          <w:b w:val="0"/>
          <w:sz w:val="22"/>
          <w:szCs w:val="22"/>
        </w:rPr>
      </w:pPr>
    </w:p>
    <w:p w14:paraId="2A96F4FA" w14:textId="2263493A" w:rsidR="00293A22" w:rsidRPr="00293A22" w:rsidRDefault="00F5281F" w:rsidP="00293A22">
      <w:pPr>
        <w:pStyle w:val="Title"/>
        <w:ind w:left="720" w:hanging="720"/>
        <w:jc w:val="left"/>
        <w:rPr>
          <w:b w:val="0"/>
          <w:bCs w:val="0"/>
          <w:color w:val="0000FF"/>
          <w:sz w:val="22"/>
          <w:szCs w:val="22"/>
          <w:u w:val="single"/>
        </w:rPr>
      </w:pPr>
      <w:r w:rsidRPr="00FE7753">
        <w:rPr>
          <w:b w:val="0"/>
          <w:sz w:val="22"/>
          <w:szCs w:val="22"/>
        </w:rPr>
        <w:t>Leger, K.</w:t>
      </w:r>
      <w:r>
        <w:rPr>
          <w:b w:val="0"/>
          <w:sz w:val="22"/>
          <w:szCs w:val="22"/>
        </w:rPr>
        <w:t xml:space="preserve"> R., Cowell, R.A., &amp; Gutchess, A. (</w:t>
      </w:r>
      <w:r w:rsidR="00293A22">
        <w:rPr>
          <w:b w:val="0"/>
          <w:sz w:val="22"/>
          <w:szCs w:val="22"/>
        </w:rPr>
        <w:t>2024</w:t>
      </w:r>
      <w:r>
        <w:rPr>
          <w:b w:val="0"/>
          <w:sz w:val="22"/>
          <w:szCs w:val="22"/>
        </w:rPr>
        <w:t>).</w:t>
      </w:r>
      <w:r w:rsidRPr="00FE775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</w:t>
      </w:r>
      <w:r w:rsidRPr="00FE7753">
        <w:rPr>
          <w:b w:val="0"/>
          <w:sz w:val="22"/>
          <w:szCs w:val="22"/>
        </w:rPr>
        <w:t>o cultural differences emerge at different levels of representational hierarchy?</w:t>
      </w:r>
      <w:r>
        <w:rPr>
          <w:b w:val="0"/>
          <w:sz w:val="22"/>
          <w:szCs w:val="22"/>
        </w:rPr>
        <w:t xml:space="preserve"> </w:t>
      </w:r>
      <w:r w:rsidRPr="00F5281F">
        <w:rPr>
          <w:b w:val="0"/>
          <w:i/>
          <w:iCs/>
          <w:sz w:val="22"/>
          <w:szCs w:val="22"/>
        </w:rPr>
        <w:t xml:space="preserve">Memory </w:t>
      </w:r>
      <w:r w:rsidRPr="00293A22">
        <w:rPr>
          <w:b w:val="0"/>
          <w:i/>
          <w:iCs/>
          <w:sz w:val="22"/>
          <w:szCs w:val="22"/>
        </w:rPr>
        <w:t>&amp; Cognition</w:t>
      </w:r>
      <w:r w:rsidR="00293A22" w:rsidRPr="00293A22">
        <w:rPr>
          <w:b w:val="0"/>
          <w:i/>
          <w:iCs/>
          <w:sz w:val="22"/>
          <w:szCs w:val="22"/>
        </w:rPr>
        <w:t xml:space="preserve">, </w:t>
      </w:r>
      <w:r w:rsidR="00293A22" w:rsidRPr="00293A22">
        <w:rPr>
          <w:b w:val="0"/>
          <w:sz w:val="22"/>
          <w:szCs w:val="22"/>
        </w:rPr>
        <w:t>52, 241–253</w:t>
      </w:r>
      <w:r w:rsidR="00293A22">
        <w:rPr>
          <w:b w:val="0"/>
          <w:sz w:val="22"/>
          <w:szCs w:val="22"/>
        </w:rPr>
        <w:t xml:space="preserve">. </w:t>
      </w:r>
      <w:hyperlink r:id="rId20" w:history="1">
        <w:r w:rsidR="008660D0" w:rsidRPr="003E3B01">
          <w:rPr>
            <w:rStyle w:val="Hyperlink"/>
            <w:b w:val="0"/>
            <w:bCs w:val="0"/>
            <w:sz w:val="22"/>
            <w:szCs w:val="22"/>
          </w:rPr>
          <w:t>https://doi.org/10.3758/s13421-023-01459-7</w:t>
        </w:r>
      </w:hyperlink>
    </w:p>
    <w:p w14:paraId="6D963FB5" w14:textId="77777777" w:rsidR="00F5281F" w:rsidRDefault="00F5281F" w:rsidP="008660D0">
      <w:pPr>
        <w:rPr>
          <w:sz w:val="22"/>
          <w:szCs w:val="22"/>
        </w:rPr>
      </w:pPr>
    </w:p>
    <w:p w14:paraId="3F854677" w14:textId="2037A052" w:rsidR="00C45A2E" w:rsidRPr="00C45A2E" w:rsidRDefault="00C45A2E" w:rsidP="002D5CDA">
      <w:pPr>
        <w:ind w:left="720" w:hanging="720"/>
        <w:rPr>
          <w:sz w:val="22"/>
          <w:szCs w:val="22"/>
        </w:rPr>
      </w:pPr>
      <w:proofErr w:type="spellStart"/>
      <w:r w:rsidRPr="00C45A2E">
        <w:rPr>
          <w:sz w:val="22"/>
          <w:szCs w:val="22"/>
        </w:rPr>
        <w:t>Orlovsky</w:t>
      </w:r>
      <w:proofErr w:type="spellEnd"/>
      <w:r w:rsidRPr="00C45A2E">
        <w:rPr>
          <w:sz w:val="22"/>
          <w:szCs w:val="22"/>
        </w:rPr>
        <w:t xml:space="preserve">, I., </w:t>
      </w:r>
      <w:r>
        <w:rPr>
          <w:sz w:val="22"/>
          <w:szCs w:val="22"/>
        </w:rPr>
        <w:t xml:space="preserve">Ready, R.E., Gutchess, A., </w:t>
      </w:r>
      <w:proofErr w:type="spellStart"/>
      <w:r>
        <w:rPr>
          <w:sz w:val="22"/>
          <w:szCs w:val="22"/>
        </w:rPr>
        <w:t>Heieman</w:t>
      </w:r>
      <w:proofErr w:type="spellEnd"/>
      <w:r>
        <w:rPr>
          <w:sz w:val="22"/>
          <w:szCs w:val="22"/>
        </w:rPr>
        <w:t>, K., &amp; Martins-Klein, B. (</w:t>
      </w:r>
      <w:r w:rsidR="00293A22">
        <w:rPr>
          <w:sz w:val="22"/>
          <w:szCs w:val="22"/>
        </w:rPr>
        <w:t>2023</w:t>
      </w:r>
      <w:r>
        <w:rPr>
          <w:sz w:val="22"/>
          <w:szCs w:val="22"/>
        </w:rPr>
        <w:t xml:space="preserve">). </w:t>
      </w:r>
      <w:r w:rsidRPr="00C45A2E">
        <w:rPr>
          <w:sz w:val="22"/>
          <w:szCs w:val="22"/>
        </w:rPr>
        <w:t xml:space="preserve">The role of autobiographical resilience memories in emotion regulation: </w:t>
      </w:r>
      <w:r>
        <w:rPr>
          <w:sz w:val="22"/>
          <w:szCs w:val="22"/>
        </w:rPr>
        <w:t>A</w:t>
      </w:r>
      <w:r w:rsidRPr="00C45A2E">
        <w:rPr>
          <w:sz w:val="22"/>
          <w:szCs w:val="22"/>
        </w:rPr>
        <w:t xml:space="preserve">n account of age differences in mnemonic and positive reappraisal. </w:t>
      </w:r>
      <w:r w:rsidRPr="00C45A2E">
        <w:rPr>
          <w:i/>
          <w:iCs/>
          <w:sz w:val="22"/>
          <w:szCs w:val="22"/>
        </w:rPr>
        <w:t>Experimental Aging Research</w:t>
      </w:r>
      <w:r w:rsidR="00C63434">
        <w:rPr>
          <w:i/>
          <w:iCs/>
          <w:sz w:val="22"/>
          <w:szCs w:val="22"/>
        </w:rPr>
        <w:t>, 50(5), 652-677.</w:t>
      </w:r>
      <w:r w:rsidR="006C120E">
        <w:rPr>
          <w:i/>
          <w:iCs/>
          <w:sz w:val="22"/>
          <w:szCs w:val="22"/>
        </w:rPr>
        <w:t xml:space="preserve"> </w:t>
      </w:r>
      <w:hyperlink r:id="rId21" w:history="1">
        <w:r w:rsidR="006C120E">
          <w:rPr>
            <w:rStyle w:val="Hyperlink"/>
          </w:rPr>
          <w:t>https://doi.org/10.1080/0361073X.2023.2254659</w:t>
        </w:r>
      </w:hyperlink>
    </w:p>
    <w:p w14:paraId="36EF09C8" w14:textId="77777777" w:rsidR="00C45A2E" w:rsidRDefault="00C45A2E" w:rsidP="002D5CDA">
      <w:pPr>
        <w:ind w:left="720" w:hanging="720"/>
        <w:rPr>
          <w:sz w:val="22"/>
          <w:szCs w:val="22"/>
        </w:rPr>
      </w:pPr>
    </w:p>
    <w:p w14:paraId="5D89AD25" w14:textId="794D869C" w:rsidR="006C120E" w:rsidRDefault="002D5CDA" w:rsidP="006C120E">
      <w:pPr>
        <w:ind w:left="720" w:hanging="720"/>
        <w:rPr>
          <w:sz w:val="22"/>
          <w:szCs w:val="22"/>
        </w:rPr>
      </w:pPr>
      <w:r w:rsidRPr="006C120E">
        <w:rPr>
          <w:sz w:val="22"/>
          <w:szCs w:val="22"/>
        </w:rPr>
        <w:t>Cho</w:t>
      </w:r>
      <w:r w:rsidRPr="006C120E">
        <w:rPr>
          <w:color w:val="000000" w:themeColor="text1"/>
          <w:sz w:val="22"/>
          <w:szCs w:val="22"/>
        </w:rPr>
        <w:t>,</w:t>
      </w:r>
      <w:r w:rsidRPr="006C120E">
        <w:rPr>
          <w:rFonts w:cstheme="minorBidi"/>
          <w:color w:val="000000" w:themeColor="text1"/>
          <w:sz w:val="22"/>
          <w:szCs w:val="22"/>
        </w:rPr>
        <w:t xml:space="preserve"> I., Cunningham, T.J., Daley, R.T., Kensinger, E.A., &amp; Gutchess, A. (</w:t>
      </w:r>
      <w:r w:rsidR="008660D0">
        <w:rPr>
          <w:rFonts w:cstheme="minorBidi"/>
          <w:color w:val="000000" w:themeColor="text1"/>
          <w:sz w:val="22"/>
          <w:szCs w:val="22"/>
        </w:rPr>
        <w:t>2023</w:t>
      </w:r>
      <w:r w:rsidRPr="006C120E">
        <w:rPr>
          <w:rFonts w:cstheme="minorBidi"/>
          <w:color w:val="000000" w:themeColor="text1"/>
          <w:sz w:val="22"/>
          <w:szCs w:val="22"/>
        </w:rPr>
        <w:t xml:space="preserve">). Empathy, memory, and aging during the COVID-19 pandemic. </w:t>
      </w:r>
      <w:r w:rsidRPr="006C120E">
        <w:rPr>
          <w:i/>
          <w:sz w:val="22"/>
          <w:szCs w:val="22"/>
        </w:rPr>
        <w:t>Current Research in Ecological and Social Psychology</w:t>
      </w:r>
      <w:r w:rsidR="006C120E" w:rsidRPr="006C120E">
        <w:rPr>
          <w:i/>
          <w:sz w:val="22"/>
          <w:szCs w:val="22"/>
        </w:rPr>
        <w:t xml:space="preserve">, </w:t>
      </w:r>
      <w:r w:rsidR="006C120E" w:rsidRPr="006C120E">
        <w:rPr>
          <w:i/>
          <w:iCs/>
          <w:sz w:val="22"/>
          <w:szCs w:val="22"/>
        </w:rPr>
        <w:t>4</w:t>
      </w:r>
      <w:r w:rsidR="006C120E" w:rsidRPr="006C120E">
        <w:rPr>
          <w:sz w:val="22"/>
          <w:szCs w:val="22"/>
        </w:rPr>
        <w:t xml:space="preserve">, 100105. </w:t>
      </w:r>
      <w:hyperlink r:id="rId22" w:history="1">
        <w:r w:rsidR="006C120E" w:rsidRPr="00516871">
          <w:rPr>
            <w:rStyle w:val="Hyperlink"/>
            <w:sz w:val="22"/>
            <w:szCs w:val="22"/>
          </w:rPr>
          <w:t>https://doi.org/10.1016/j.cresp.2023.100105</w:t>
        </w:r>
      </w:hyperlink>
    </w:p>
    <w:p w14:paraId="3B449771" w14:textId="77777777" w:rsidR="002D5CDA" w:rsidRDefault="002D5CDA" w:rsidP="006C120E">
      <w:pPr>
        <w:rPr>
          <w:sz w:val="22"/>
          <w:szCs w:val="22"/>
        </w:rPr>
      </w:pPr>
    </w:p>
    <w:p w14:paraId="10B3CDFD" w14:textId="3E1E4209" w:rsidR="005A0308" w:rsidRPr="003E387A" w:rsidRDefault="005A0308" w:rsidP="009C2928">
      <w:pPr>
        <w:ind w:left="720" w:hanging="720"/>
        <w:rPr>
          <w:sz w:val="22"/>
          <w:szCs w:val="22"/>
        </w:rPr>
      </w:pPr>
      <w:r w:rsidRPr="008D6077">
        <w:rPr>
          <w:sz w:val="22"/>
          <w:szCs w:val="22"/>
        </w:rPr>
        <w:t>Gutchess, A.</w:t>
      </w:r>
      <w:r>
        <w:rPr>
          <w:sz w:val="22"/>
          <w:szCs w:val="22"/>
        </w:rPr>
        <w:t>*</w:t>
      </w:r>
      <w:r w:rsidRPr="008D6077">
        <w:rPr>
          <w:sz w:val="22"/>
          <w:szCs w:val="22"/>
        </w:rPr>
        <w:t xml:space="preserve"> &amp; </w:t>
      </w:r>
      <w:r w:rsidRPr="008D6077">
        <w:rPr>
          <w:rFonts w:eastAsia="Calibri"/>
          <w:sz w:val="22"/>
          <w:szCs w:val="22"/>
        </w:rPr>
        <w:t>Rajaram</w:t>
      </w:r>
      <w:r w:rsidRPr="008D6077">
        <w:rPr>
          <w:sz w:val="22"/>
          <w:szCs w:val="22"/>
        </w:rPr>
        <w:t xml:space="preserve">, </w:t>
      </w:r>
      <w:r w:rsidRPr="008D6077">
        <w:rPr>
          <w:rFonts w:eastAsia="Calibri"/>
          <w:sz w:val="22"/>
          <w:szCs w:val="22"/>
        </w:rPr>
        <w:t>S</w:t>
      </w:r>
      <w:r w:rsidRPr="008D6077">
        <w:rPr>
          <w:sz w:val="22"/>
          <w:szCs w:val="22"/>
        </w:rPr>
        <w:t>.</w:t>
      </w:r>
      <w:r w:rsidR="00AD52E5">
        <w:rPr>
          <w:sz w:val="22"/>
          <w:szCs w:val="22"/>
        </w:rPr>
        <w:t>* (2023</w:t>
      </w:r>
      <w:r>
        <w:rPr>
          <w:sz w:val="22"/>
          <w:szCs w:val="22"/>
        </w:rPr>
        <w:t>).</w:t>
      </w:r>
      <w:r w:rsidRPr="008D6077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Consideration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of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culture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in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cognition</w:t>
      </w:r>
      <w:r w:rsidRPr="00AD52E5">
        <w:rPr>
          <w:sz w:val="22"/>
          <w:szCs w:val="22"/>
        </w:rPr>
        <w:t xml:space="preserve">: </w:t>
      </w:r>
      <w:r w:rsidRPr="00AD52E5">
        <w:rPr>
          <w:rFonts w:eastAsia="Calibri"/>
          <w:sz w:val="22"/>
          <w:szCs w:val="22"/>
        </w:rPr>
        <w:t>How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we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can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enrich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methodology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>and</w:t>
      </w:r>
      <w:r w:rsidRPr="00AD52E5">
        <w:rPr>
          <w:sz w:val="22"/>
          <w:szCs w:val="22"/>
        </w:rPr>
        <w:t xml:space="preserve"> </w:t>
      </w:r>
      <w:r w:rsidRPr="00AD52E5">
        <w:rPr>
          <w:rFonts w:eastAsia="Calibri"/>
          <w:sz w:val="22"/>
          <w:szCs w:val="22"/>
        </w:rPr>
        <w:t xml:space="preserve">theory. </w:t>
      </w:r>
      <w:r w:rsidRPr="00AD52E5">
        <w:rPr>
          <w:rFonts w:eastAsia="Calibri"/>
          <w:i/>
          <w:sz w:val="22"/>
          <w:szCs w:val="22"/>
        </w:rPr>
        <w:t>Psychonomic Bulletin &amp; Review</w:t>
      </w:r>
      <w:r w:rsidR="00AD52E5">
        <w:rPr>
          <w:rFonts w:eastAsia="Calibri"/>
          <w:i/>
          <w:sz w:val="22"/>
          <w:szCs w:val="22"/>
        </w:rPr>
        <w:t xml:space="preserve">, </w:t>
      </w:r>
      <w:r w:rsidR="00AD52E5" w:rsidRPr="00AD52E5">
        <w:rPr>
          <w:rFonts w:eastAsia="Arial"/>
          <w:i/>
          <w:sz w:val="22"/>
          <w:szCs w:val="22"/>
        </w:rPr>
        <w:t xml:space="preserve">30, </w:t>
      </w:r>
      <w:r w:rsidR="00AD52E5" w:rsidRPr="00AD52E5">
        <w:rPr>
          <w:rFonts w:eastAsia="Arial"/>
          <w:sz w:val="22"/>
          <w:szCs w:val="22"/>
        </w:rPr>
        <w:t>914-931.</w:t>
      </w:r>
      <w:r w:rsidR="00AD52E5">
        <w:rPr>
          <w:rFonts w:eastAsia="Calibri"/>
          <w:sz w:val="22"/>
          <w:szCs w:val="22"/>
        </w:rPr>
        <w:t xml:space="preserve"> </w:t>
      </w:r>
      <w:hyperlink r:id="rId23" w:history="1">
        <w:r w:rsidR="003E387A" w:rsidRPr="00162A6A">
          <w:rPr>
            <w:rStyle w:val="Hyperlink"/>
            <w:sz w:val="22"/>
            <w:szCs w:val="22"/>
          </w:rPr>
          <w:t>https://doi.org/10.3758/s13423-022-02227-5</w:t>
        </w:r>
      </w:hyperlink>
      <w:r w:rsidR="009C2928">
        <w:rPr>
          <w:sz w:val="22"/>
          <w:szCs w:val="22"/>
        </w:rPr>
        <w:t xml:space="preserve"> </w:t>
      </w:r>
      <w:r w:rsidRPr="003E387A">
        <w:rPr>
          <w:rFonts w:eastAsia="Calibri"/>
          <w:i/>
          <w:sz w:val="22"/>
          <w:szCs w:val="22"/>
        </w:rPr>
        <w:t xml:space="preserve">* </w:t>
      </w:r>
      <w:r w:rsidRPr="00987D18">
        <w:rPr>
          <w:rFonts w:eastAsia="Calibri"/>
          <w:iCs/>
          <w:sz w:val="22"/>
          <w:szCs w:val="22"/>
        </w:rPr>
        <w:t>authors contributed equally</w:t>
      </w:r>
      <w:r w:rsidRPr="003E387A">
        <w:rPr>
          <w:rFonts w:eastAsia="Calibri"/>
          <w:i/>
          <w:sz w:val="22"/>
          <w:szCs w:val="22"/>
        </w:rPr>
        <w:t>.</w:t>
      </w:r>
    </w:p>
    <w:p w14:paraId="1490C3CA" w14:textId="77777777" w:rsidR="005A0308" w:rsidRDefault="005A0308" w:rsidP="009B2EDD">
      <w:pPr>
        <w:pStyle w:val="NoSpacing"/>
        <w:ind w:left="720" w:hanging="720"/>
        <w:rPr>
          <w:rFonts w:ascii="Times New Roman" w:hAnsi="Times New Roman"/>
        </w:rPr>
      </w:pPr>
    </w:p>
    <w:p w14:paraId="375806A4" w14:textId="3B2A726A" w:rsidR="00FC55B1" w:rsidRPr="000C3A7E" w:rsidRDefault="00FC55B1" w:rsidP="00FC55B1">
      <w:pPr>
        <w:ind w:left="720" w:hanging="720"/>
        <w:rPr>
          <w:sz w:val="22"/>
          <w:szCs w:val="22"/>
        </w:rPr>
      </w:pPr>
      <w:proofErr w:type="spellStart"/>
      <w:r w:rsidRPr="000C3A7E">
        <w:rPr>
          <w:sz w:val="22"/>
          <w:szCs w:val="22"/>
        </w:rPr>
        <w:t>Margoni</w:t>
      </w:r>
      <w:proofErr w:type="spellEnd"/>
      <w:r w:rsidRPr="000C3A7E">
        <w:rPr>
          <w:sz w:val="22"/>
          <w:szCs w:val="22"/>
        </w:rPr>
        <w:t>, F.</w:t>
      </w:r>
      <w:r w:rsidR="00987D18">
        <w:rPr>
          <w:sz w:val="22"/>
          <w:szCs w:val="22"/>
        </w:rPr>
        <w:t>*</w:t>
      </w:r>
      <w:r w:rsidRPr="000C3A7E">
        <w:rPr>
          <w:sz w:val="22"/>
          <w:szCs w:val="22"/>
        </w:rPr>
        <w:t>, Cho, I.</w:t>
      </w:r>
      <w:r w:rsidR="00987D18">
        <w:rPr>
          <w:sz w:val="22"/>
          <w:szCs w:val="22"/>
        </w:rPr>
        <w:t>*</w:t>
      </w:r>
      <w:r w:rsidRPr="000C3A7E">
        <w:rPr>
          <w:sz w:val="22"/>
          <w:szCs w:val="22"/>
        </w:rPr>
        <w:t>, &amp; Gutchess, A. (</w:t>
      </w:r>
      <w:r>
        <w:rPr>
          <w:sz w:val="22"/>
          <w:szCs w:val="22"/>
        </w:rPr>
        <w:t>2023</w:t>
      </w:r>
      <w:r w:rsidRPr="000C3A7E">
        <w:rPr>
          <w:sz w:val="22"/>
          <w:szCs w:val="22"/>
        </w:rPr>
        <w:t xml:space="preserve">). Intent-based moral judgments in old age. </w:t>
      </w:r>
      <w:r>
        <w:rPr>
          <w:i/>
          <w:color w:val="000000" w:themeColor="text1"/>
          <w:sz w:val="22"/>
          <w:szCs w:val="22"/>
        </w:rPr>
        <w:t xml:space="preserve">The </w:t>
      </w:r>
      <w:r w:rsidRPr="000C3A7E">
        <w:rPr>
          <w:i/>
          <w:color w:val="000000" w:themeColor="text1"/>
          <w:sz w:val="22"/>
          <w:szCs w:val="22"/>
        </w:rPr>
        <w:t>Journals of Gerontology, Series B: Psychologic</w:t>
      </w:r>
      <w:r>
        <w:rPr>
          <w:i/>
          <w:color w:val="000000" w:themeColor="text1"/>
          <w:sz w:val="22"/>
          <w:szCs w:val="22"/>
        </w:rPr>
        <w:t xml:space="preserve">al Sciences and Social Sciences, 78(7), </w:t>
      </w:r>
      <w:r w:rsidRPr="00FC55B1">
        <w:rPr>
          <w:iCs/>
          <w:color w:val="000000" w:themeColor="text1"/>
          <w:sz w:val="22"/>
          <w:szCs w:val="22"/>
        </w:rPr>
        <w:t xml:space="preserve">1136-1141. </w:t>
      </w:r>
      <w:hyperlink r:id="rId24" w:history="1">
        <w:r w:rsidRPr="000C3A7E">
          <w:rPr>
            <w:rStyle w:val="Hyperlink"/>
            <w:sz w:val="22"/>
            <w:szCs w:val="22"/>
          </w:rPr>
          <w:t>https://doi.org/10.1093/geronb/gbac114</w:t>
        </w:r>
      </w:hyperlink>
      <w:r>
        <w:rPr>
          <w:sz w:val="22"/>
          <w:szCs w:val="22"/>
        </w:rPr>
        <w:t xml:space="preserve">  </w:t>
      </w:r>
      <w:r w:rsidRPr="000C3A7E">
        <w:rPr>
          <w:sz w:val="22"/>
          <w:szCs w:val="22"/>
        </w:rPr>
        <w:t>* denotes joint first authors</w:t>
      </w:r>
    </w:p>
    <w:p w14:paraId="619BF6CD" w14:textId="77777777" w:rsidR="00FC55B1" w:rsidRDefault="00FC55B1" w:rsidP="009B2EDD">
      <w:pPr>
        <w:pStyle w:val="NoSpacing"/>
        <w:ind w:left="720" w:hanging="720"/>
        <w:rPr>
          <w:rFonts w:ascii="Times New Roman" w:hAnsi="Times New Roman"/>
        </w:rPr>
      </w:pPr>
    </w:p>
    <w:p w14:paraId="40A54737" w14:textId="6DBC086C" w:rsidR="009B2EDD" w:rsidRDefault="009B2EDD" w:rsidP="009B2EDD">
      <w:pPr>
        <w:pStyle w:val="NoSpacing"/>
        <w:ind w:left="720" w:hanging="720"/>
        <w:rPr>
          <w:rFonts w:ascii="Times New Roman" w:hAnsi="Times New Roman"/>
        </w:rPr>
      </w:pPr>
      <w:r w:rsidRPr="009B2EDD">
        <w:rPr>
          <w:rFonts w:ascii="Times New Roman" w:hAnsi="Times New Roman"/>
        </w:rPr>
        <w:t>Zhang,</w:t>
      </w:r>
      <w:r w:rsidRPr="00CA775C">
        <w:rPr>
          <w:rFonts w:ascii="Times New Roman" w:hAnsi="Times New Roman"/>
        </w:rPr>
        <w:t xml:space="preserve"> W., Andrews-Hanna, J, </w:t>
      </w:r>
      <w:r>
        <w:rPr>
          <w:rFonts w:ascii="Times New Roman" w:hAnsi="Times New Roman"/>
        </w:rPr>
        <w:t xml:space="preserve">Mair, R., Goh, J.O.S., </w:t>
      </w:r>
      <w:r w:rsidRPr="00CA775C">
        <w:rPr>
          <w:rFonts w:ascii="Times New Roman" w:hAnsi="Times New Roman"/>
        </w:rPr>
        <w:t xml:space="preserve">&amp; Gutchess, A. </w:t>
      </w:r>
      <w:r w:rsidR="005A0308">
        <w:rPr>
          <w:rFonts w:ascii="Times New Roman" w:hAnsi="Times New Roman"/>
        </w:rPr>
        <w:t>(2022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bCs/>
        </w:rPr>
        <w:t>Functional c</w:t>
      </w:r>
      <w:r w:rsidRPr="00CA775C">
        <w:rPr>
          <w:rFonts w:ascii="Times New Roman" w:hAnsi="Times New Roman"/>
          <w:bCs/>
        </w:rPr>
        <w:t xml:space="preserve">onnectivity </w:t>
      </w:r>
      <w:r>
        <w:rPr>
          <w:rFonts w:ascii="Times New Roman" w:hAnsi="Times New Roman"/>
          <w:bCs/>
        </w:rPr>
        <w:t xml:space="preserve">with medial </w:t>
      </w:r>
      <w:r w:rsidRPr="009B2EDD">
        <w:rPr>
          <w:rFonts w:ascii="Times New Roman" w:hAnsi="Times New Roman"/>
          <w:bCs/>
        </w:rPr>
        <w:t xml:space="preserve">temporal regions differs across cultures. </w:t>
      </w:r>
      <w:r w:rsidRPr="009B2EDD">
        <w:rPr>
          <w:rFonts w:ascii="Times New Roman" w:hAnsi="Times New Roman"/>
          <w:i/>
          <w:color w:val="000000" w:themeColor="text1"/>
        </w:rPr>
        <w:t>Cognitive, Affective, &amp; Behavioral Neuroscience</w:t>
      </w:r>
      <w:r w:rsidR="005A0308">
        <w:rPr>
          <w:rFonts w:ascii="Times New Roman" w:hAnsi="Times New Roman"/>
          <w:i/>
          <w:color w:val="000000" w:themeColor="text1"/>
        </w:rPr>
        <w:t>, 22,</w:t>
      </w:r>
      <w:r w:rsidR="005A0308" w:rsidRPr="005A0308">
        <w:rPr>
          <w:rFonts w:ascii="Times New Roman" w:hAnsi="Times New Roman"/>
          <w:color w:val="000000" w:themeColor="text1"/>
        </w:rPr>
        <w:t xml:space="preserve"> 1334-1348</w:t>
      </w:r>
      <w:r w:rsidRPr="009B2EDD">
        <w:rPr>
          <w:rFonts w:ascii="Times New Roman" w:hAnsi="Times New Roman"/>
          <w:i/>
          <w:color w:val="000000" w:themeColor="text1"/>
        </w:rPr>
        <w:t xml:space="preserve">. </w:t>
      </w:r>
      <w:hyperlink r:id="rId25" w:history="1">
        <w:r w:rsidRPr="00947C02">
          <w:rPr>
            <w:rStyle w:val="Hyperlink"/>
            <w:rFonts w:ascii="Times New Roman" w:hAnsi="Times New Roman"/>
          </w:rPr>
          <w:t>https://doi.org/10.3758/s13415-022-01027-7</w:t>
        </w:r>
      </w:hyperlink>
    </w:p>
    <w:p w14:paraId="5A94D051" w14:textId="77777777" w:rsidR="009B2EDD" w:rsidRDefault="009B2EDD" w:rsidP="009B2EDD">
      <w:pPr>
        <w:pStyle w:val="NoSpacing"/>
        <w:rPr>
          <w:rFonts w:ascii="Times New Roman" w:hAnsi="Times New Roman"/>
        </w:rPr>
      </w:pPr>
    </w:p>
    <w:p w14:paraId="0525A9A7" w14:textId="420039A0" w:rsidR="00E91CB0" w:rsidRPr="00DD6526" w:rsidRDefault="00E91CB0" w:rsidP="00DD6526">
      <w:pPr>
        <w:ind w:left="720" w:hanging="720"/>
        <w:rPr>
          <w:sz w:val="22"/>
          <w:szCs w:val="22"/>
        </w:rPr>
      </w:pPr>
      <w:r w:rsidRPr="00DD6526">
        <w:rPr>
          <w:sz w:val="22"/>
          <w:szCs w:val="22"/>
        </w:rPr>
        <w:t>Gilliam, A.</w:t>
      </w:r>
      <w:r w:rsidR="00987D18">
        <w:rPr>
          <w:sz w:val="22"/>
          <w:szCs w:val="22"/>
        </w:rPr>
        <w:t>*</w:t>
      </w:r>
      <w:r w:rsidRPr="00DD6526">
        <w:rPr>
          <w:sz w:val="22"/>
          <w:szCs w:val="22"/>
        </w:rPr>
        <w:t>, Schwartz, D.B.</w:t>
      </w:r>
      <w:r w:rsidR="00987D18">
        <w:rPr>
          <w:sz w:val="22"/>
          <w:szCs w:val="22"/>
        </w:rPr>
        <w:t>*</w:t>
      </w:r>
      <w:r w:rsidRPr="00DD6526">
        <w:rPr>
          <w:sz w:val="22"/>
          <w:szCs w:val="22"/>
        </w:rPr>
        <w:t>, Godoy, R., Bodurog</w:t>
      </w:r>
      <w:r w:rsidR="00DD6526">
        <w:rPr>
          <w:sz w:val="22"/>
          <w:szCs w:val="22"/>
        </w:rPr>
        <w:t>lu, A., &amp; Gutchess, A. (2022</w:t>
      </w:r>
      <w:r w:rsidRPr="00DD6526">
        <w:rPr>
          <w:sz w:val="22"/>
          <w:szCs w:val="22"/>
        </w:rPr>
        <w:t xml:space="preserve">). Does state tightness-looseness predict behavior and attitudes early in the COVID-19 pandemic in the USA? </w:t>
      </w:r>
      <w:r w:rsidRPr="00DD6526">
        <w:rPr>
          <w:i/>
          <w:sz w:val="22"/>
          <w:szCs w:val="22"/>
        </w:rPr>
        <w:t>Journal of Cross-Cu</w:t>
      </w:r>
      <w:r w:rsidR="009B2EDD" w:rsidRPr="00DD6526">
        <w:rPr>
          <w:i/>
          <w:sz w:val="22"/>
          <w:szCs w:val="22"/>
        </w:rPr>
        <w:t>l</w:t>
      </w:r>
      <w:r w:rsidRPr="00DD6526">
        <w:rPr>
          <w:i/>
          <w:sz w:val="22"/>
          <w:szCs w:val="22"/>
        </w:rPr>
        <w:t>tural Psychology</w:t>
      </w:r>
      <w:r w:rsidR="00DD6526" w:rsidRPr="00DD6526">
        <w:rPr>
          <w:sz w:val="22"/>
          <w:szCs w:val="22"/>
        </w:rPr>
        <w:t xml:space="preserve">, </w:t>
      </w:r>
      <w:r w:rsidR="00DD6526">
        <w:rPr>
          <w:rStyle w:val="cls-response"/>
          <w:sz w:val="22"/>
          <w:szCs w:val="22"/>
        </w:rPr>
        <w:t xml:space="preserve">53(5), </w:t>
      </w:r>
      <w:r w:rsidR="00DD6526" w:rsidRPr="00DD6526">
        <w:rPr>
          <w:rStyle w:val="cls-response"/>
          <w:sz w:val="22"/>
          <w:szCs w:val="22"/>
        </w:rPr>
        <w:t>522-542. doi:</w:t>
      </w:r>
      <w:hyperlink r:id="rId26" w:history="1">
        <w:r w:rsidR="00DD6526" w:rsidRPr="00DD6526">
          <w:rPr>
            <w:rStyle w:val="Hyperlink"/>
            <w:sz w:val="22"/>
            <w:szCs w:val="22"/>
          </w:rPr>
          <w:t>10.1177/00220221221077710</w:t>
        </w:r>
      </w:hyperlink>
      <w:r w:rsidR="00DD6526">
        <w:rPr>
          <w:rStyle w:val="cls-response"/>
          <w:sz w:val="22"/>
          <w:szCs w:val="22"/>
        </w:rPr>
        <w:t xml:space="preserve">  </w:t>
      </w:r>
      <w:r w:rsidRPr="00DD6526">
        <w:rPr>
          <w:sz w:val="22"/>
          <w:szCs w:val="22"/>
        </w:rPr>
        <w:t>* denotes joint first authors</w:t>
      </w:r>
    </w:p>
    <w:p w14:paraId="2318B006" w14:textId="77777777" w:rsidR="00E91CB0" w:rsidRPr="00DD6526" w:rsidRDefault="00E91CB0" w:rsidP="00DD6526">
      <w:pPr>
        <w:ind w:left="720" w:hanging="630"/>
        <w:rPr>
          <w:sz w:val="22"/>
          <w:szCs w:val="22"/>
        </w:rPr>
      </w:pPr>
    </w:p>
    <w:p w14:paraId="412C2CA6" w14:textId="3D6A599D" w:rsidR="00373152" w:rsidRPr="00DD6526" w:rsidRDefault="00373152" w:rsidP="00DD6526">
      <w:pPr>
        <w:ind w:left="720" w:hanging="720"/>
        <w:rPr>
          <w:sz w:val="22"/>
          <w:szCs w:val="22"/>
        </w:rPr>
      </w:pPr>
      <w:r w:rsidRPr="000E2F14">
        <w:rPr>
          <w:sz w:val="22"/>
          <w:szCs w:val="22"/>
        </w:rPr>
        <w:t>Cho</w:t>
      </w:r>
      <w:r w:rsidRPr="000E2F14">
        <w:rPr>
          <w:color w:val="000000" w:themeColor="text1"/>
          <w:sz w:val="22"/>
          <w:szCs w:val="22"/>
        </w:rPr>
        <w:t>,</w:t>
      </w:r>
      <w:r w:rsidRPr="00925432">
        <w:rPr>
          <w:rFonts w:cstheme="minorBidi"/>
          <w:color w:val="000000" w:themeColor="text1"/>
          <w:sz w:val="22"/>
          <w:szCs w:val="22"/>
        </w:rPr>
        <w:t xml:space="preserve"> I., Daley, R.T., Cunningham, T.J., Kensinger</w:t>
      </w:r>
      <w:r w:rsidR="00DD6526">
        <w:rPr>
          <w:rFonts w:cstheme="minorBidi"/>
          <w:color w:val="000000" w:themeColor="text1"/>
          <w:sz w:val="22"/>
          <w:szCs w:val="22"/>
        </w:rPr>
        <w:t>, E.A., &amp; Gutchess, A. (2022</w:t>
      </w:r>
      <w:r w:rsidRPr="00925432">
        <w:rPr>
          <w:rFonts w:cstheme="minorBidi"/>
          <w:color w:val="000000" w:themeColor="text1"/>
          <w:sz w:val="22"/>
          <w:szCs w:val="22"/>
        </w:rPr>
        <w:t xml:space="preserve">). Aging, empathy, and prosocial behaviors during the COVID-19 pandemic. </w:t>
      </w:r>
      <w:r w:rsidRPr="00925432">
        <w:rPr>
          <w:i/>
          <w:color w:val="000000" w:themeColor="text1"/>
          <w:sz w:val="22"/>
          <w:szCs w:val="22"/>
        </w:rPr>
        <w:t xml:space="preserve">The Journals of Gerontology, Series B: </w:t>
      </w:r>
      <w:r w:rsidRPr="00925432">
        <w:rPr>
          <w:i/>
          <w:color w:val="000000" w:themeColor="text1"/>
          <w:sz w:val="22"/>
          <w:szCs w:val="22"/>
        </w:rPr>
        <w:lastRenderedPageBreak/>
        <w:t>Psychologic</w:t>
      </w:r>
      <w:r w:rsidR="00DD6526">
        <w:rPr>
          <w:i/>
          <w:color w:val="000000" w:themeColor="text1"/>
          <w:sz w:val="22"/>
          <w:szCs w:val="22"/>
        </w:rPr>
        <w:t xml:space="preserve">al Sciences and Social </w:t>
      </w:r>
      <w:r w:rsidR="00DD6526" w:rsidRPr="00DD6526">
        <w:rPr>
          <w:i/>
          <w:color w:val="000000" w:themeColor="text1"/>
          <w:sz w:val="22"/>
          <w:szCs w:val="22"/>
        </w:rPr>
        <w:t xml:space="preserve">Sciences, </w:t>
      </w:r>
      <w:r w:rsidR="00DD6526">
        <w:rPr>
          <w:sz w:val="22"/>
          <w:szCs w:val="22"/>
        </w:rPr>
        <w:t>77(</w:t>
      </w:r>
      <w:r w:rsidR="00DD6526" w:rsidRPr="00DD6526">
        <w:rPr>
          <w:sz w:val="22"/>
          <w:szCs w:val="22"/>
        </w:rPr>
        <w:t>4</w:t>
      </w:r>
      <w:r w:rsidR="00DD6526">
        <w:rPr>
          <w:sz w:val="22"/>
          <w:szCs w:val="22"/>
        </w:rPr>
        <w:t>)</w:t>
      </w:r>
      <w:r w:rsidR="00DD6526" w:rsidRPr="00DD6526">
        <w:rPr>
          <w:sz w:val="22"/>
          <w:szCs w:val="22"/>
        </w:rPr>
        <w:t xml:space="preserve">, </w:t>
      </w:r>
      <w:r w:rsidR="00DD6526">
        <w:rPr>
          <w:sz w:val="22"/>
          <w:szCs w:val="22"/>
        </w:rPr>
        <w:t xml:space="preserve">e57–e63. </w:t>
      </w:r>
      <w:hyperlink r:id="rId27" w:history="1">
        <w:r w:rsidRPr="00DD6526">
          <w:rPr>
            <w:rStyle w:val="Hyperlink"/>
            <w:color w:val="000000" w:themeColor="text1"/>
            <w:sz w:val="22"/>
            <w:szCs w:val="22"/>
          </w:rPr>
          <w:t>https://doi.org/10.1093/geronb/gbab140</w:t>
        </w:r>
      </w:hyperlink>
    </w:p>
    <w:p w14:paraId="2E7C1061" w14:textId="77777777" w:rsidR="00373152" w:rsidRDefault="00373152" w:rsidP="00373152">
      <w:pPr>
        <w:ind w:left="720" w:hanging="720"/>
        <w:rPr>
          <w:sz w:val="22"/>
          <w:szCs w:val="22"/>
        </w:rPr>
      </w:pPr>
    </w:p>
    <w:p w14:paraId="3F8006DD" w14:textId="3F64AC1A" w:rsidR="00373152" w:rsidRDefault="001761EC" w:rsidP="007917D1">
      <w:pPr>
        <w:ind w:left="720" w:hanging="720"/>
      </w:pPr>
      <w:r w:rsidRPr="001761EC">
        <w:rPr>
          <w:sz w:val="22"/>
          <w:szCs w:val="22"/>
        </w:rPr>
        <w:t xml:space="preserve">Lin, T., Zhang, X., Fields, E.C., Sekuler, R., &amp; Gutchess, A. </w:t>
      </w:r>
      <w:r w:rsidR="00373152">
        <w:rPr>
          <w:sz w:val="22"/>
          <w:szCs w:val="22"/>
        </w:rPr>
        <w:t>(2022</w:t>
      </w:r>
      <w:r>
        <w:rPr>
          <w:sz w:val="22"/>
          <w:szCs w:val="22"/>
        </w:rPr>
        <w:t>). Spatial frequency i</w:t>
      </w:r>
      <w:r w:rsidRPr="001761EC">
        <w:rPr>
          <w:sz w:val="22"/>
          <w:szCs w:val="22"/>
        </w:rPr>
        <w:t>mpacts</w:t>
      </w:r>
      <w:r>
        <w:rPr>
          <w:sz w:val="22"/>
          <w:szCs w:val="22"/>
        </w:rPr>
        <w:t xml:space="preserve"> perceptual and attentional ERP components across c</w:t>
      </w:r>
      <w:r w:rsidRPr="001761EC">
        <w:rPr>
          <w:sz w:val="22"/>
          <w:szCs w:val="22"/>
        </w:rPr>
        <w:t>ultures</w:t>
      </w:r>
      <w:r>
        <w:rPr>
          <w:sz w:val="22"/>
          <w:szCs w:val="22"/>
        </w:rPr>
        <w:t>.</w:t>
      </w:r>
      <w:r w:rsidRPr="001761EC">
        <w:rPr>
          <w:sz w:val="22"/>
          <w:szCs w:val="22"/>
        </w:rPr>
        <w:t xml:space="preserve"> </w:t>
      </w:r>
      <w:r w:rsidRPr="001761EC">
        <w:rPr>
          <w:i/>
          <w:sz w:val="22"/>
          <w:szCs w:val="22"/>
        </w:rPr>
        <w:t>Brain and Cognition.</w:t>
      </w:r>
      <w:r w:rsidR="00373152" w:rsidRPr="00373152">
        <w:rPr>
          <w:i/>
          <w:iCs/>
        </w:rPr>
        <w:t xml:space="preserve"> </w:t>
      </w:r>
      <w:r w:rsidR="00373152">
        <w:rPr>
          <w:i/>
          <w:iCs/>
        </w:rPr>
        <w:t>157</w:t>
      </w:r>
      <w:r w:rsidR="00373152">
        <w:t xml:space="preserve">, 105834. </w:t>
      </w:r>
      <w:hyperlink r:id="rId28" w:history="1">
        <w:r w:rsidR="00373152" w:rsidRPr="008E30BC">
          <w:rPr>
            <w:rStyle w:val="Hyperlink"/>
            <w:sz w:val="22"/>
            <w:szCs w:val="22"/>
          </w:rPr>
          <w:t>https://doi.org/10.1016/j.bandc.2021.105834</w:t>
        </w:r>
      </w:hyperlink>
    </w:p>
    <w:p w14:paraId="3422CC5C" w14:textId="77777777" w:rsidR="00AB6F22" w:rsidRDefault="00AB6F22" w:rsidP="00373152">
      <w:pPr>
        <w:rPr>
          <w:sz w:val="22"/>
          <w:szCs w:val="22"/>
        </w:rPr>
      </w:pPr>
    </w:p>
    <w:p w14:paraId="70DFE55E" w14:textId="5A77DC88" w:rsidR="000E2F14" w:rsidRDefault="000E2F14" w:rsidP="006E4089">
      <w:pPr>
        <w:ind w:left="720" w:hanging="720"/>
        <w:rPr>
          <w:iCs/>
          <w:sz w:val="22"/>
          <w:szCs w:val="22"/>
        </w:rPr>
      </w:pPr>
      <w:r w:rsidRPr="000E2F14">
        <w:rPr>
          <w:sz w:val="22"/>
          <w:szCs w:val="22"/>
        </w:rPr>
        <w:t>Lee, C-Y, Chen, C-C, Mair, R.W., Gutch</w:t>
      </w:r>
      <w:r w:rsidR="00E91CB0">
        <w:rPr>
          <w:sz w:val="22"/>
          <w:szCs w:val="22"/>
        </w:rPr>
        <w:t>ess, A., &amp; Goh, J.O.S. (2021</w:t>
      </w:r>
      <w:r w:rsidRPr="000E2F14">
        <w:rPr>
          <w:sz w:val="22"/>
          <w:szCs w:val="22"/>
        </w:rPr>
        <w:t>). Culture-related differences in the neural processing of probability during mixed lott</w:t>
      </w:r>
      <w:r w:rsidR="00407CCD">
        <w:rPr>
          <w:sz w:val="22"/>
          <w:szCs w:val="22"/>
        </w:rPr>
        <w:t>ery value-based decision-making</w:t>
      </w:r>
      <w:r w:rsidRPr="000E2F14">
        <w:rPr>
          <w:sz w:val="22"/>
          <w:szCs w:val="22"/>
        </w:rPr>
        <w:t xml:space="preserve">. </w:t>
      </w:r>
      <w:r w:rsidRPr="000E2F14">
        <w:rPr>
          <w:i/>
          <w:iCs/>
          <w:sz w:val="22"/>
          <w:szCs w:val="22"/>
        </w:rPr>
        <w:t>Biological Psychology</w:t>
      </w:r>
      <w:r w:rsidR="00E91CB0">
        <w:rPr>
          <w:i/>
          <w:iCs/>
          <w:sz w:val="22"/>
          <w:szCs w:val="22"/>
        </w:rPr>
        <w:t xml:space="preserve">, 166, </w:t>
      </w:r>
      <w:r w:rsidR="00E91CB0" w:rsidRPr="00E91CB0">
        <w:rPr>
          <w:iCs/>
          <w:sz w:val="22"/>
          <w:szCs w:val="22"/>
        </w:rPr>
        <w:t>108209</w:t>
      </w:r>
      <w:r w:rsidRPr="00E91CB0">
        <w:rPr>
          <w:iCs/>
          <w:sz w:val="22"/>
          <w:szCs w:val="22"/>
        </w:rPr>
        <w:t>.</w:t>
      </w:r>
      <w:r w:rsidRPr="000E2F14">
        <w:rPr>
          <w:i/>
          <w:iCs/>
          <w:sz w:val="22"/>
          <w:szCs w:val="22"/>
        </w:rPr>
        <w:t xml:space="preserve"> </w:t>
      </w:r>
      <w:hyperlink r:id="rId29" w:history="1">
        <w:r w:rsidR="00407CCD" w:rsidRPr="00855BA3">
          <w:rPr>
            <w:rStyle w:val="Hyperlink"/>
            <w:iCs/>
            <w:sz w:val="22"/>
            <w:szCs w:val="22"/>
          </w:rPr>
          <w:t>https://doi.org/10.1016/j.biopsycho.2021.108209</w:t>
        </w:r>
      </w:hyperlink>
    </w:p>
    <w:p w14:paraId="0C1E55BC" w14:textId="77777777" w:rsidR="00925432" w:rsidRPr="00925432" w:rsidRDefault="00925432" w:rsidP="00AB6F22">
      <w:pPr>
        <w:rPr>
          <w:color w:val="000000" w:themeColor="text1"/>
          <w:sz w:val="22"/>
          <w:szCs w:val="22"/>
        </w:rPr>
      </w:pPr>
    </w:p>
    <w:p w14:paraId="467C8AE5" w14:textId="418058CB" w:rsidR="00A308F3" w:rsidRPr="00925432" w:rsidRDefault="00A308F3" w:rsidP="0035799F">
      <w:pPr>
        <w:ind w:left="720" w:hanging="720"/>
        <w:rPr>
          <w:color w:val="000000" w:themeColor="text1"/>
          <w:sz w:val="22"/>
          <w:szCs w:val="22"/>
        </w:rPr>
      </w:pPr>
      <w:r w:rsidRPr="00925432">
        <w:rPr>
          <w:color w:val="000000" w:themeColor="text1"/>
          <w:sz w:val="22"/>
          <w:szCs w:val="22"/>
        </w:rPr>
        <w:t xml:space="preserve">Porter, N., Fields, E.C., Moore, I.L., &amp; Gutchess, A. </w:t>
      </w:r>
      <w:r w:rsidR="009E60EA" w:rsidRPr="00925432">
        <w:rPr>
          <w:color w:val="000000" w:themeColor="text1"/>
          <w:sz w:val="22"/>
          <w:szCs w:val="22"/>
        </w:rPr>
        <w:t>(2021</w:t>
      </w:r>
      <w:r w:rsidRPr="00925432">
        <w:rPr>
          <w:color w:val="000000" w:themeColor="text1"/>
          <w:sz w:val="22"/>
          <w:szCs w:val="22"/>
        </w:rPr>
        <w:t xml:space="preserve">). Late frontal positivity effects in self-referential memory: Unique to the self?  </w:t>
      </w:r>
      <w:r w:rsidRPr="00925432">
        <w:rPr>
          <w:i/>
          <w:color w:val="000000" w:themeColor="text1"/>
          <w:sz w:val="22"/>
          <w:szCs w:val="22"/>
        </w:rPr>
        <w:t>Social Neuroscience</w:t>
      </w:r>
      <w:r w:rsidR="009E60EA" w:rsidRPr="00925432">
        <w:rPr>
          <w:i/>
          <w:color w:val="000000" w:themeColor="text1"/>
          <w:sz w:val="22"/>
          <w:szCs w:val="22"/>
        </w:rPr>
        <w:t>, 16, 406-422</w:t>
      </w:r>
      <w:r w:rsidRPr="00925432">
        <w:rPr>
          <w:i/>
          <w:color w:val="000000" w:themeColor="text1"/>
          <w:sz w:val="22"/>
          <w:szCs w:val="22"/>
        </w:rPr>
        <w:t>.</w:t>
      </w:r>
      <w:r w:rsidR="0035799F" w:rsidRPr="00925432">
        <w:rPr>
          <w:color w:val="000000" w:themeColor="text1"/>
          <w:sz w:val="22"/>
          <w:szCs w:val="22"/>
        </w:rPr>
        <w:t xml:space="preserve"> </w:t>
      </w:r>
      <w:hyperlink r:id="rId30" w:history="1">
        <w:r w:rsidR="0035799F" w:rsidRPr="00925432">
          <w:rPr>
            <w:rStyle w:val="Hyperlink"/>
            <w:color w:val="000000" w:themeColor="text1"/>
            <w:sz w:val="22"/>
            <w:szCs w:val="22"/>
          </w:rPr>
          <w:t>https://doi.org/10.1080/17470919.2021.1929460</w:t>
        </w:r>
      </w:hyperlink>
    </w:p>
    <w:p w14:paraId="445C3B00" w14:textId="77777777" w:rsidR="00695D1D" w:rsidRPr="00925432" w:rsidRDefault="00695D1D" w:rsidP="001E4784">
      <w:pPr>
        <w:rPr>
          <w:color w:val="000000" w:themeColor="text1"/>
          <w:sz w:val="22"/>
          <w:szCs w:val="22"/>
        </w:rPr>
      </w:pPr>
    </w:p>
    <w:p w14:paraId="7E1827FE" w14:textId="2A5B53E4" w:rsidR="00A308F3" w:rsidRDefault="00393555" w:rsidP="000C3A7E">
      <w:pPr>
        <w:ind w:left="720" w:hanging="720"/>
        <w:rPr>
          <w:rStyle w:val="Hyperlink"/>
          <w:rFonts w:cstheme="minorBidi"/>
          <w:color w:val="000000" w:themeColor="text1"/>
          <w:sz w:val="22"/>
          <w:szCs w:val="22"/>
        </w:rPr>
      </w:pPr>
      <w:proofErr w:type="spellStart"/>
      <w:r w:rsidRPr="00925432">
        <w:rPr>
          <w:color w:val="000000" w:themeColor="text1"/>
          <w:sz w:val="22"/>
          <w:szCs w:val="22"/>
        </w:rPr>
        <w:t>Mukadam</w:t>
      </w:r>
      <w:proofErr w:type="spellEnd"/>
      <w:r w:rsidRPr="00925432">
        <w:rPr>
          <w:color w:val="000000" w:themeColor="text1"/>
          <w:sz w:val="22"/>
          <w:szCs w:val="22"/>
        </w:rPr>
        <w:t xml:space="preserve">, N., Zhang, W., Liu, X., </w:t>
      </w:r>
      <w:proofErr w:type="spellStart"/>
      <w:r w:rsidRPr="00925432">
        <w:rPr>
          <w:color w:val="000000" w:themeColor="text1"/>
          <w:sz w:val="22"/>
          <w:szCs w:val="22"/>
        </w:rPr>
        <w:t>Budson</w:t>
      </w:r>
      <w:proofErr w:type="spellEnd"/>
      <w:r w:rsidRPr="00925432">
        <w:rPr>
          <w:color w:val="000000" w:themeColor="text1"/>
          <w:sz w:val="22"/>
          <w:szCs w:val="22"/>
        </w:rPr>
        <w:t>, A.E., &amp; Gutchess, A.</w:t>
      </w:r>
      <w:r w:rsidR="00925432" w:rsidRPr="00925432">
        <w:rPr>
          <w:color w:val="000000" w:themeColor="text1"/>
          <w:sz w:val="22"/>
          <w:szCs w:val="22"/>
        </w:rPr>
        <w:t xml:space="preserve"> (2021</w:t>
      </w:r>
      <w:r w:rsidRPr="00925432">
        <w:rPr>
          <w:color w:val="000000" w:themeColor="text1"/>
          <w:sz w:val="22"/>
          <w:szCs w:val="22"/>
        </w:rPr>
        <w:t xml:space="preserve">). The influence </w:t>
      </w:r>
      <w:r w:rsidRPr="00925432">
        <w:rPr>
          <w:rFonts w:cstheme="minorBidi"/>
          <w:color w:val="000000" w:themeColor="text1"/>
          <w:sz w:val="22"/>
          <w:szCs w:val="22"/>
        </w:rPr>
        <w:t xml:space="preserve">of emotional narrative content on the self-reference effect in memory. </w:t>
      </w:r>
      <w:r w:rsidRPr="00925432">
        <w:rPr>
          <w:rFonts w:cstheme="minorBidi"/>
          <w:i/>
          <w:color w:val="000000" w:themeColor="text1"/>
          <w:sz w:val="22"/>
          <w:szCs w:val="22"/>
        </w:rPr>
        <w:t>Aging Brain</w:t>
      </w:r>
      <w:r w:rsidR="00925432" w:rsidRPr="00925432">
        <w:rPr>
          <w:rFonts w:cstheme="minorBidi"/>
          <w:i/>
          <w:color w:val="000000" w:themeColor="text1"/>
          <w:sz w:val="22"/>
          <w:szCs w:val="22"/>
        </w:rPr>
        <w:t>, 1</w:t>
      </w:r>
      <w:r w:rsidR="00925432" w:rsidRPr="00925432">
        <w:rPr>
          <w:rFonts w:cstheme="minorBidi"/>
          <w:color w:val="000000" w:themeColor="text1"/>
          <w:sz w:val="22"/>
          <w:szCs w:val="22"/>
        </w:rPr>
        <w:t xml:space="preserve">, 100015. </w:t>
      </w:r>
      <w:hyperlink r:id="rId31" w:history="1">
        <w:r w:rsidR="00925432" w:rsidRPr="00925432">
          <w:rPr>
            <w:rStyle w:val="Hyperlink"/>
            <w:rFonts w:cstheme="minorBidi"/>
            <w:color w:val="000000" w:themeColor="text1"/>
            <w:sz w:val="22"/>
            <w:szCs w:val="22"/>
          </w:rPr>
          <w:t>https://doi.org/10.1016/j.nbas.2021.100015</w:t>
        </w:r>
      </w:hyperlink>
    </w:p>
    <w:p w14:paraId="3C34F2AB" w14:textId="77777777" w:rsidR="002D0A16" w:rsidRPr="00925432" w:rsidRDefault="002D0A16" w:rsidP="000C3A7E">
      <w:pPr>
        <w:ind w:left="720" w:hanging="720"/>
        <w:rPr>
          <w:rFonts w:cstheme="minorBidi"/>
          <w:color w:val="000000" w:themeColor="text1"/>
          <w:sz w:val="22"/>
          <w:szCs w:val="22"/>
        </w:rPr>
      </w:pPr>
    </w:p>
    <w:p w14:paraId="7FC33BEC" w14:textId="6BC53A30" w:rsidR="00A308F3" w:rsidRPr="00925432" w:rsidRDefault="00A308F3" w:rsidP="00A308F3">
      <w:pPr>
        <w:ind w:left="720" w:hanging="720"/>
        <w:rPr>
          <w:color w:val="000000" w:themeColor="text1"/>
          <w:sz w:val="22"/>
          <w:szCs w:val="22"/>
        </w:rPr>
      </w:pPr>
      <w:proofErr w:type="spellStart"/>
      <w:r w:rsidRPr="00925432">
        <w:rPr>
          <w:color w:val="000000" w:themeColor="text1"/>
          <w:sz w:val="22"/>
          <w:szCs w:val="22"/>
        </w:rPr>
        <w:t>Ilenikhena</w:t>
      </w:r>
      <w:proofErr w:type="spellEnd"/>
      <w:r w:rsidRPr="00925432">
        <w:rPr>
          <w:color w:val="000000" w:themeColor="text1"/>
          <w:sz w:val="22"/>
          <w:szCs w:val="22"/>
        </w:rPr>
        <w:t xml:space="preserve">, G.O., </w:t>
      </w:r>
      <w:proofErr w:type="spellStart"/>
      <w:r w:rsidRPr="00925432">
        <w:rPr>
          <w:color w:val="000000" w:themeColor="text1"/>
          <w:sz w:val="22"/>
          <w:szCs w:val="22"/>
        </w:rPr>
        <w:t>Narmawala</w:t>
      </w:r>
      <w:proofErr w:type="spellEnd"/>
      <w:r w:rsidRPr="00925432">
        <w:rPr>
          <w:color w:val="000000" w:themeColor="text1"/>
          <w:sz w:val="22"/>
          <w:szCs w:val="22"/>
        </w:rPr>
        <w:t xml:space="preserve">, H., </w:t>
      </w:r>
      <w:proofErr w:type="spellStart"/>
      <w:r w:rsidRPr="00925432">
        <w:rPr>
          <w:color w:val="000000" w:themeColor="text1"/>
          <w:sz w:val="22"/>
          <w:szCs w:val="22"/>
        </w:rPr>
        <w:t>Sklenar</w:t>
      </w:r>
      <w:proofErr w:type="spellEnd"/>
      <w:r w:rsidRPr="00925432">
        <w:rPr>
          <w:color w:val="000000" w:themeColor="text1"/>
          <w:sz w:val="22"/>
          <w:szCs w:val="22"/>
        </w:rPr>
        <w:t xml:space="preserve">, A.M., McCurdy, M.P., Gutchess, A.H., &amp; </w:t>
      </w:r>
      <w:proofErr w:type="spellStart"/>
      <w:r w:rsidRPr="00925432">
        <w:rPr>
          <w:color w:val="000000" w:themeColor="text1"/>
          <w:sz w:val="22"/>
          <w:szCs w:val="22"/>
        </w:rPr>
        <w:t>Leshikar</w:t>
      </w:r>
      <w:proofErr w:type="spellEnd"/>
      <w:r w:rsidR="00925432" w:rsidRPr="00925432">
        <w:rPr>
          <w:color w:val="000000" w:themeColor="text1"/>
          <w:sz w:val="22"/>
          <w:szCs w:val="22"/>
        </w:rPr>
        <w:t>, E.D. (2021</w:t>
      </w:r>
      <w:r w:rsidR="00F81AA9">
        <w:rPr>
          <w:color w:val="000000" w:themeColor="text1"/>
          <w:sz w:val="22"/>
          <w:szCs w:val="22"/>
        </w:rPr>
        <w:t>). STOP SHOUTING AT ME: The influence of case and self-referencing on explicit and implicit m</w:t>
      </w:r>
      <w:r w:rsidRPr="00925432">
        <w:rPr>
          <w:color w:val="000000" w:themeColor="text1"/>
          <w:sz w:val="22"/>
          <w:szCs w:val="22"/>
        </w:rPr>
        <w:t xml:space="preserve">emory. </w:t>
      </w:r>
      <w:r w:rsidRPr="00925432">
        <w:rPr>
          <w:i/>
          <w:color w:val="000000" w:themeColor="text1"/>
          <w:sz w:val="22"/>
          <w:szCs w:val="22"/>
        </w:rPr>
        <w:t>Frontiers in Psychology</w:t>
      </w:r>
      <w:r w:rsidR="00925432" w:rsidRPr="00925432">
        <w:rPr>
          <w:i/>
          <w:color w:val="000000" w:themeColor="text1"/>
          <w:sz w:val="22"/>
          <w:szCs w:val="22"/>
        </w:rPr>
        <w:t xml:space="preserve">, 12, </w:t>
      </w:r>
      <w:r w:rsidR="00925432" w:rsidRPr="00925432">
        <w:rPr>
          <w:color w:val="000000" w:themeColor="text1"/>
          <w:sz w:val="22"/>
          <w:szCs w:val="22"/>
        </w:rPr>
        <w:t>2063</w:t>
      </w:r>
      <w:r w:rsidRPr="00925432">
        <w:rPr>
          <w:color w:val="000000" w:themeColor="text1"/>
          <w:sz w:val="22"/>
          <w:szCs w:val="22"/>
        </w:rPr>
        <w:t>.</w:t>
      </w:r>
      <w:r w:rsidR="00925432" w:rsidRPr="00925432">
        <w:rPr>
          <w:color w:val="000000" w:themeColor="text1"/>
          <w:sz w:val="22"/>
          <w:szCs w:val="22"/>
        </w:rPr>
        <w:t xml:space="preserve"> </w:t>
      </w:r>
      <w:hyperlink r:id="rId32" w:history="1">
        <w:r w:rsidR="00925432" w:rsidRPr="00925432">
          <w:rPr>
            <w:rStyle w:val="Hyperlink"/>
            <w:color w:val="000000" w:themeColor="text1"/>
            <w:sz w:val="22"/>
            <w:szCs w:val="22"/>
          </w:rPr>
          <w:t>https://doi.org/10.3389/fpsyg.2021.685756</w:t>
        </w:r>
      </w:hyperlink>
    </w:p>
    <w:p w14:paraId="78D3ACE5" w14:textId="77777777" w:rsidR="00393555" w:rsidRPr="00925432" w:rsidRDefault="00393555" w:rsidP="00925432">
      <w:pPr>
        <w:pStyle w:val="NoSpacing"/>
        <w:rPr>
          <w:rFonts w:ascii="Times New Roman" w:hAnsi="Times New Roman"/>
          <w:color w:val="000000" w:themeColor="text1"/>
        </w:rPr>
      </w:pPr>
    </w:p>
    <w:p w14:paraId="76BB7340" w14:textId="26C4D545" w:rsidR="007A3F64" w:rsidRPr="00925432" w:rsidRDefault="007A3F64" w:rsidP="007A3F64">
      <w:pPr>
        <w:pStyle w:val="NoSpacing"/>
        <w:ind w:left="720" w:hanging="720"/>
        <w:rPr>
          <w:rFonts w:ascii="Times New Roman" w:hAnsi="Times New Roman"/>
          <w:color w:val="000000" w:themeColor="text1"/>
        </w:rPr>
      </w:pPr>
      <w:r w:rsidRPr="00925432">
        <w:rPr>
          <w:rFonts w:ascii="Times New Roman" w:hAnsi="Times New Roman"/>
          <w:color w:val="000000" w:themeColor="text1"/>
        </w:rPr>
        <w:t xml:space="preserve">Fields, E.C., Bowen, H.J., Daley, R.T., </w:t>
      </w:r>
      <w:proofErr w:type="spellStart"/>
      <w:r w:rsidRPr="00925432">
        <w:rPr>
          <w:rFonts w:ascii="Times New Roman" w:hAnsi="Times New Roman"/>
          <w:color w:val="000000" w:themeColor="text1"/>
        </w:rPr>
        <w:t>Parisi</w:t>
      </w:r>
      <w:proofErr w:type="spellEnd"/>
      <w:r w:rsidRPr="00925432">
        <w:rPr>
          <w:rFonts w:ascii="Times New Roman" w:hAnsi="Times New Roman"/>
          <w:color w:val="000000" w:themeColor="text1"/>
        </w:rPr>
        <w:t>, K.R., Gutchess, A., &amp; Kensinger, E.A.</w:t>
      </w:r>
      <w:r w:rsidR="00714287" w:rsidRPr="00925432">
        <w:rPr>
          <w:rFonts w:ascii="Times New Roman" w:hAnsi="Times New Roman"/>
          <w:color w:val="000000" w:themeColor="text1"/>
        </w:rPr>
        <w:t xml:space="preserve"> (2021</w:t>
      </w:r>
      <w:r w:rsidRPr="00925432">
        <w:rPr>
          <w:rFonts w:ascii="Times New Roman" w:hAnsi="Times New Roman"/>
          <w:color w:val="000000" w:themeColor="text1"/>
        </w:rPr>
        <w:t xml:space="preserve">). An ERP investigation of age differences in the negativity bias for self-relevant and non-self-relevant stimuli. </w:t>
      </w:r>
      <w:r w:rsidRPr="00925432">
        <w:rPr>
          <w:rFonts w:ascii="Times New Roman" w:hAnsi="Times New Roman"/>
          <w:i/>
          <w:color w:val="000000" w:themeColor="text1"/>
        </w:rPr>
        <w:t>Neurobiology of Aging</w:t>
      </w:r>
      <w:r w:rsidR="00714287" w:rsidRPr="00925432">
        <w:rPr>
          <w:rFonts w:ascii="Times New Roman" w:hAnsi="Times New Roman"/>
          <w:i/>
          <w:color w:val="000000" w:themeColor="text1"/>
        </w:rPr>
        <w:t>, 103</w:t>
      </w:r>
      <w:r w:rsidR="00714287" w:rsidRPr="00925432">
        <w:rPr>
          <w:rFonts w:ascii="Times New Roman" w:hAnsi="Times New Roman"/>
          <w:color w:val="000000" w:themeColor="text1"/>
        </w:rPr>
        <w:t>, 1-11</w:t>
      </w:r>
      <w:r w:rsidRPr="00925432">
        <w:rPr>
          <w:rFonts w:ascii="Times New Roman" w:hAnsi="Times New Roman"/>
          <w:color w:val="000000" w:themeColor="text1"/>
        </w:rPr>
        <w:t>.</w:t>
      </w:r>
      <w:r w:rsidR="00714287" w:rsidRPr="00925432">
        <w:rPr>
          <w:rFonts w:ascii="Times New Roman" w:hAnsi="Times New Roman"/>
          <w:color w:val="000000" w:themeColor="text1"/>
        </w:rPr>
        <w:t xml:space="preserve"> </w:t>
      </w:r>
      <w:hyperlink r:id="rId33" w:history="1">
        <w:r w:rsidR="00714287" w:rsidRPr="00925432">
          <w:rPr>
            <w:rStyle w:val="Hyperlink"/>
            <w:rFonts w:ascii="Times New Roman" w:hAnsi="Times New Roman"/>
            <w:color w:val="000000" w:themeColor="text1"/>
          </w:rPr>
          <w:t>https://doi.org/10.1016/j.neurobiolaging.2021.02.009</w:t>
        </w:r>
      </w:hyperlink>
    </w:p>
    <w:p w14:paraId="0FF03F17" w14:textId="77777777" w:rsidR="00714287" w:rsidRPr="00925432" w:rsidRDefault="00714287" w:rsidP="007A3F64">
      <w:pPr>
        <w:pStyle w:val="NoSpacing"/>
        <w:ind w:left="720" w:hanging="720"/>
        <w:rPr>
          <w:rFonts w:ascii="Times New Roman" w:hAnsi="Times New Roman"/>
          <w:color w:val="000000" w:themeColor="text1"/>
        </w:rPr>
      </w:pPr>
    </w:p>
    <w:p w14:paraId="4AD35CD7" w14:textId="3986DA1E" w:rsidR="00714287" w:rsidRPr="00925432" w:rsidRDefault="007A3F64" w:rsidP="00791034">
      <w:pPr>
        <w:ind w:left="720" w:hanging="720"/>
        <w:rPr>
          <w:color w:val="000000" w:themeColor="text1"/>
          <w:sz w:val="22"/>
          <w:szCs w:val="22"/>
        </w:rPr>
      </w:pPr>
      <w:r w:rsidRPr="00925432">
        <w:rPr>
          <w:color w:val="000000" w:themeColor="text1"/>
          <w:sz w:val="22"/>
          <w:szCs w:val="22"/>
        </w:rPr>
        <w:t xml:space="preserve">Zhang, W., </w:t>
      </w:r>
      <w:proofErr w:type="spellStart"/>
      <w:r w:rsidRPr="00925432">
        <w:rPr>
          <w:color w:val="000000" w:themeColor="text1"/>
          <w:sz w:val="22"/>
          <w:szCs w:val="22"/>
        </w:rPr>
        <w:t>Johndro</w:t>
      </w:r>
      <w:proofErr w:type="spellEnd"/>
      <w:r w:rsidRPr="00925432">
        <w:rPr>
          <w:color w:val="000000" w:themeColor="text1"/>
          <w:sz w:val="22"/>
          <w:szCs w:val="22"/>
        </w:rPr>
        <w:t xml:space="preserve">, H., </w:t>
      </w:r>
      <w:proofErr w:type="spellStart"/>
      <w:r w:rsidRPr="00925432">
        <w:rPr>
          <w:color w:val="000000" w:themeColor="text1"/>
          <w:sz w:val="22"/>
          <w:szCs w:val="22"/>
        </w:rPr>
        <w:t>Budson</w:t>
      </w:r>
      <w:proofErr w:type="spellEnd"/>
      <w:r w:rsidRPr="00925432">
        <w:rPr>
          <w:color w:val="000000" w:themeColor="text1"/>
          <w:sz w:val="22"/>
          <w:szCs w:val="22"/>
        </w:rPr>
        <w:t xml:space="preserve">, A.E., &amp; Gutchess, A. </w:t>
      </w:r>
      <w:r w:rsidR="00714287" w:rsidRPr="00925432">
        <w:rPr>
          <w:color w:val="000000" w:themeColor="text1"/>
          <w:sz w:val="22"/>
          <w:szCs w:val="22"/>
        </w:rPr>
        <w:t>(2021</w:t>
      </w:r>
      <w:r w:rsidRPr="00925432">
        <w:rPr>
          <w:color w:val="000000" w:themeColor="text1"/>
          <w:sz w:val="22"/>
          <w:szCs w:val="22"/>
        </w:rPr>
        <w:t xml:space="preserve">). </w:t>
      </w:r>
      <w:r w:rsidRPr="00925432">
        <w:rPr>
          <w:bCs/>
          <w:color w:val="000000" w:themeColor="text1"/>
          <w:sz w:val="22"/>
          <w:szCs w:val="22"/>
        </w:rPr>
        <w:t>Effect of self-imagination</w:t>
      </w:r>
      <w:r w:rsidR="00714287" w:rsidRPr="00925432">
        <w:rPr>
          <w:bCs/>
          <w:color w:val="000000" w:themeColor="text1"/>
          <w:sz w:val="22"/>
          <w:szCs w:val="22"/>
        </w:rPr>
        <w:t xml:space="preserve"> on </w:t>
      </w:r>
      <w:r w:rsidRPr="00925432">
        <w:rPr>
          <w:bCs/>
          <w:color w:val="000000" w:themeColor="text1"/>
          <w:sz w:val="22"/>
          <w:szCs w:val="22"/>
        </w:rPr>
        <w:t xml:space="preserve">memory for older adults and aMCI Patients. </w:t>
      </w:r>
      <w:r w:rsidRPr="00925432">
        <w:rPr>
          <w:bCs/>
          <w:i/>
          <w:color w:val="000000" w:themeColor="text1"/>
          <w:sz w:val="22"/>
          <w:szCs w:val="22"/>
        </w:rPr>
        <w:t>Aging, Neuropsychology, &amp; Cognition</w:t>
      </w:r>
      <w:r w:rsidR="00F81AA9">
        <w:rPr>
          <w:bCs/>
          <w:i/>
          <w:color w:val="000000" w:themeColor="text1"/>
          <w:sz w:val="22"/>
          <w:szCs w:val="22"/>
        </w:rPr>
        <w:t xml:space="preserve">, 29, </w:t>
      </w:r>
      <w:r w:rsidR="00F81AA9" w:rsidRPr="00F81AA9">
        <w:rPr>
          <w:bCs/>
          <w:color w:val="000000" w:themeColor="text1"/>
          <w:sz w:val="22"/>
          <w:szCs w:val="22"/>
        </w:rPr>
        <w:t>621-636</w:t>
      </w:r>
      <w:r w:rsidRPr="00F81AA9">
        <w:rPr>
          <w:bCs/>
          <w:color w:val="000000" w:themeColor="text1"/>
          <w:sz w:val="22"/>
          <w:szCs w:val="22"/>
        </w:rPr>
        <w:t>.</w:t>
      </w:r>
      <w:r w:rsidR="00925432" w:rsidRPr="00925432">
        <w:rPr>
          <w:rStyle w:val="doilink"/>
          <w:color w:val="000000" w:themeColor="text1"/>
          <w:sz w:val="22"/>
          <w:szCs w:val="22"/>
        </w:rPr>
        <w:t xml:space="preserve"> </w:t>
      </w:r>
      <w:hyperlink r:id="rId34" w:history="1">
        <w:r w:rsidR="00925432" w:rsidRPr="00925432">
          <w:rPr>
            <w:rStyle w:val="Hyperlink"/>
            <w:color w:val="000000" w:themeColor="text1"/>
            <w:sz w:val="22"/>
            <w:szCs w:val="22"/>
          </w:rPr>
          <w:t>https://doi.org/10.1080/13825585.2021.1882377</w:t>
        </w:r>
      </w:hyperlink>
    </w:p>
    <w:p w14:paraId="6D6C81C6" w14:textId="77777777" w:rsidR="007A3F64" w:rsidRPr="00791034" w:rsidRDefault="007A3F64" w:rsidP="00714287">
      <w:pPr>
        <w:pStyle w:val="NoSpacing"/>
        <w:rPr>
          <w:rFonts w:ascii="Times New Roman" w:hAnsi="Times New Roman"/>
          <w:color w:val="000000" w:themeColor="text1"/>
        </w:rPr>
      </w:pPr>
    </w:p>
    <w:p w14:paraId="5014CD60" w14:textId="17D09F95" w:rsidR="002835BF" w:rsidRPr="00791034" w:rsidRDefault="002835BF" w:rsidP="002835BF">
      <w:pPr>
        <w:pStyle w:val="NoSpacing"/>
        <w:ind w:left="720" w:hanging="720"/>
        <w:rPr>
          <w:rFonts w:ascii="Times New Roman" w:hAnsi="Times New Roman"/>
          <w:color w:val="000000" w:themeColor="text1"/>
        </w:rPr>
      </w:pPr>
      <w:proofErr w:type="spellStart"/>
      <w:r w:rsidRPr="00791034">
        <w:rPr>
          <w:rFonts w:ascii="Times New Roman" w:hAnsi="Times New Roman"/>
          <w:color w:val="000000" w:themeColor="text1"/>
        </w:rPr>
        <w:t>Xie</w:t>
      </w:r>
      <w:proofErr w:type="spellEnd"/>
      <w:r w:rsidRPr="00791034">
        <w:rPr>
          <w:rFonts w:ascii="Times New Roman" w:hAnsi="Times New Roman"/>
          <w:color w:val="000000" w:themeColor="text1"/>
        </w:rPr>
        <w:t xml:space="preserve">, Y., </w:t>
      </w:r>
      <w:proofErr w:type="spellStart"/>
      <w:r w:rsidRPr="00791034">
        <w:rPr>
          <w:rFonts w:ascii="Times New Roman" w:hAnsi="Times New Roman"/>
          <w:color w:val="000000" w:themeColor="text1"/>
        </w:rPr>
        <w:t>Ksander</w:t>
      </w:r>
      <w:proofErr w:type="spellEnd"/>
      <w:r w:rsidRPr="00791034">
        <w:rPr>
          <w:rFonts w:ascii="Times New Roman" w:hAnsi="Times New Roman"/>
          <w:color w:val="000000" w:themeColor="text1"/>
        </w:rPr>
        <w:t xml:space="preserve">, J., Gutchess, A., </w:t>
      </w:r>
      <w:proofErr w:type="spellStart"/>
      <w:r w:rsidRPr="00791034">
        <w:rPr>
          <w:rFonts w:ascii="Times New Roman" w:hAnsi="Times New Roman"/>
          <w:color w:val="000000" w:themeColor="text1"/>
        </w:rPr>
        <w:t>Hadjikhani</w:t>
      </w:r>
      <w:proofErr w:type="spellEnd"/>
      <w:r w:rsidRPr="00791034">
        <w:rPr>
          <w:rFonts w:ascii="Times New Roman" w:hAnsi="Times New Roman"/>
          <w:color w:val="000000" w:themeColor="text1"/>
        </w:rPr>
        <w:t xml:space="preserve">, N., Ward, N., </w:t>
      </w:r>
      <w:proofErr w:type="spellStart"/>
      <w:r w:rsidRPr="00791034">
        <w:rPr>
          <w:rFonts w:ascii="Times New Roman" w:hAnsi="Times New Roman"/>
          <w:color w:val="000000" w:themeColor="text1"/>
        </w:rPr>
        <w:t>Boshyan</w:t>
      </w:r>
      <w:proofErr w:type="spellEnd"/>
      <w:r w:rsidRPr="00791034">
        <w:rPr>
          <w:rFonts w:ascii="Times New Roman" w:hAnsi="Times New Roman"/>
          <w:color w:val="000000" w:themeColor="text1"/>
        </w:rPr>
        <w:t xml:space="preserve">, J., &amp; </w:t>
      </w:r>
      <w:proofErr w:type="spellStart"/>
      <w:r w:rsidRPr="00791034">
        <w:rPr>
          <w:rFonts w:ascii="Times New Roman" w:hAnsi="Times New Roman"/>
          <w:color w:val="000000" w:themeColor="text1"/>
        </w:rPr>
        <w:t>Zebrowitz</w:t>
      </w:r>
      <w:proofErr w:type="spellEnd"/>
      <w:r w:rsidRPr="00791034">
        <w:rPr>
          <w:rFonts w:ascii="Times New Roman" w:hAnsi="Times New Roman"/>
          <w:color w:val="000000" w:themeColor="text1"/>
        </w:rPr>
        <w:t xml:space="preserve">, L. </w:t>
      </w:r>
      <w:r w:rsidR="00714287" w:rsidRPr="00791034">
        <w:rPr>
          <w:rFonts w:ascii="Times New Roman" w:hAnsi="Times New Roman"/>
          <w:color w:val="000000" w:themeColor="text1"/>
        </w:rPr>
        <w:t>(2021</w:t>
      </w:r>
      <w:r w:rsidRPr="00791034">
        <w:rPr>
          <w:rFonts w:ascii="Times New Roman" w:hAnsi="Times New Roman"/>
          <w:color w:val="000000" w:themeColor="text1"/>
        </w:rPr>
        <w:t xml:space="preserve">). Age differences in neural activation to face trustworthiness: Voxel pattern and activation level assessments. </w:t>
      </w:r>
      <w:r w:rsidRPr="00791034">
        <w:rPr>
          <w:rFonts w:ascii="Times New Roman" w:hAnsi="Times New Roman"/>
          <w:i/>
          <w:color w:val="000000" w:themeColor="text1"/>
        </w:rPr>
        <w:t>Cognitive, Affective, &amp; Behavioral Neuroscience</w:t>
      </w:r>
      <w:r w:rsidR="00F81AA9">
        <w:rPr>
          <w:rFonts w:ascii="Times New Roman" w:hAnsi="Times New Roman"/>
          <w:i/>
          <w:color w:val="000000" w:themeColor="text1"/>
        </w:rPr>
        <w:t xml:space="preserve">, 21, </w:t>
      </w:r>
      <w:r w:rsidR="00F81AA9" w:rsidRPr="00F81AA9">
        <w:rPr>
          <w:rFonts w:ascii="Times New Roman" w:hAnsi="Times New Roman"/>
          <w:color w:val="000000" w:themeColor="text1"/>
        </w:rPr>
        <w:t>278-291</w:t>
      </w:r>
      <w:r w:rsidRPr="00F81AA9">
        <w:rPr>
          <w:rFonts w:ascii="Times New Roman" w:hAnsi="Times New Roman"/>
          <w:color w:val="000000" w:themeColor="text1"/>
        </w:rPr>
        <w:t>.</w:t>
      </w:r>
      <w:r w:rsidR="00714287" w:rsidRPr="00F81AA9">
        <w:rPr>
          <w:rFonts w:ascii="Times New Roman" w:hAnsi="Times New Roman"/>
          <w:color w:val="000000" w:themeColor="text1"/>
        </w:rPr>
        <w:t xml:space="preserve"> </w:t>
      </w:r>
      <w:hyperlink r:id="rId35" w:history="1">
        <w:r w:rsidR="00714287" w:rsidRPr="00791034">
          <w:rPr>
            <w:rStyle w:val="Hyperlink"/>
            <w:rFonts w:ascii="Times New Roman" w:hAnsi="Times New Roman"/>
            <w:color w:val="000000" w:themeColor="text1"/>
          </w:rPr>
          <w:t>https://doi.org/10.3758/s13415-021-00868-y</w:t>
        </w:r>
      </w:hyperlink>
    </w:p>
    <w:p w14:paraId="6692586B" w14:textId="77777777" w:rsidR="00BD1FE6" w:rsidRDefault="00BD1FE6" w:rsidP="00BD1FE6">
      <w:pPr>
        <w:ind w:left="720" w:hanging="720"/>
        <w:rPr>
          <w:sz w:val="22"/>
          <w:szCs w:val="22"/>
        </w:rPr>
      </w:pPr>
    </w:p>
    <w:p w14:paraId="462A79E0" w14:textId="7957FF41" w:rsidR="00BD1FE6" w:rsidRPr="009F4E7C" w:rsidRDefault="00BD1FE6" w:rsidP="009F4E7C">
      <w:pPr>
        <w:ind w:left="540" w:hanging="540"/>
        <w:rPr>
          <w:sz w:val="22"/>
          <w:szCs w:val="22"/>
        </w:rPr>
      </w:pPr>
      <w:r w:rsidRPr="000D69D8">
        <w:rPr>
          <w:sz w:val="22"/>
          <w:szCs w:val="22"/>
        </w:rPr>
        <w:t xml:space="preserve">Leger, K.R. &amp; Gutchess, A. </w:t>
      </w:r>
      <w:r w:rsidR="002D10DB">
        <w:rPr>
          <w:sz w:val="22"/>
          <w:szCs w:val="22"/>
        </w:rPr>
        <w:t>(2021</w:t>
      </w:r>
      <w:r>
        <w:rPr>
          <w:sz w:val="22"/>
          <w:szCs w:val="22"/>
        </w:rPr>
        <w:t xml:space="preserve">). </w:t>
      </w:r>
      <w:r w:rsidRPr="000D69D8">
        <w:rPr>
          <w:sz w:val="22"/>
          <w:szCs w:val="22"/>
        </w:rPr>
        <w:t xml:space="preserve">Cross-cultural differences in memory specificity: Investigation of candidate mechanisms. </w:t>
      </w:r>
      <w:r w:rsidRPr="00A9782A">
        <w:rPr>
          <w:i/>
          <w:sz w:val="22"/>
          <w:szCs w:val="22"/>
        </w:rPr>
        <w:t xml:space="preserve">Journal of Applied </w:t>
      </w:r>
      <w:r>
        <w:rPr>
          <w:i/>
          <w:sz w:val="22"/>
          <w:szCs w:val="22"/>
        </w:rPr>
        <w:t>Research i</w:t>
      </w:r>
      <w:r w:rsidRPr="00A9782A">
        <w:rPr>
          <w:i/>
          <w:sz w:val="22"/>
          <w:szCs w:val="22"/>
        </w:rPr>
        <w:t xml:space="preserve">n Memory and </w:t>
      </w:r>
      <w:r w:rsidRPr="009F4E7C">
        <w:rPr>
          <w:i/>
          <w:sz w:val="22"/>
          <w:szCs w:val="22"/>
        </w:rPr>
        <w:t>Cognition</w:t>
      </w:r>
      <w:r w:rsidR="009F4E7C" w:rsidRPr="009F4E7C">
        <w:rPr>
          <w:i/>
          <w:sz w:val="22"/>
          <w:szCs w:val="22"/>
        </w:rPr>
        <w:t xml:space="preserve">, </w:t>
      </w:r>
      <w:r w:rsidR="009F4E7C" w:rsidRPr="009F4E7C">
        <w:rPr>
          <w:rStyle w:val="Emphasis"/>
          <w:sz w:val="22"/>
          <w:szCs w:val="22"/>
        </w:rPr>
        <w:t>10</w:t>
      </w:r>
      <w:r w:rsidR="009F4E7C" w:rsidRPr="009F4E7C">
        <w:rPr>
          <w:sz w:val="22"/>
          <w:szCs w:val="22"/>
        </w:rPr>
        <w:t>, 33–43.</w:t>
      </w:r>
      <w:r w:rsidR="009F4E7C">
        <w:rPr>
          <w:sz w:val="22"/>
          <w:szCs w:val="22"/>
        </w:rPr>
        <w:t xml:space="preserve"> </w:t>
      </w:r>
      <w:hyperlink r:id="rId36" w:tgtFrame="_blank" w:tooltip="Persistent link using digital object identifier" w:history="1">
        <w:r w:rsidRPr="009F4E7C">
          <w:rPr>
            <w:rStyle w:val="Hyperlink"/>
            <w:color w:val="000000" w:themeColor="text1"/>
            <w:sz w:val="22"/>
            <w:szCs w:val="22"/>
          </w:rPr>
          <w:t>https://doi.org/10.1016/j.jarmac.2020.08.016</w:t>
        </w:r>
      </w:hyperlink>
    </w:p>
    <w:p w14:paraId="4A7217F6" w14:textId="77777777" w:rsidR="00D221D3" w:rsidRPr="00D221D3" w:rsidRDefault="00D221D3" w:rsidP="00D221D3">
      <w:pPr>
        <w:pStyle w:val="NoSpacing"/>
        <w:ind w:left="720" w:hanging="720"/>
        <w:rPr>
          <w:rFonts w:ascii="Times New Roman" w:eastAsia="Times New Roman" w:hAnsi="Times New Roman"/>
        </w:rPr>
      </w:pPr>
    </w:p>
    <w:p w14:paraId="01F7F02D" w14:textId="1756FD1B" w:rsidR="00BD1FE6" w:rsidRPr="00BD1FE6" w:rsidRDefault="00A9782A" w:rsidP="00BD1FE6">
      <w:pPr>
        <w:pStyle w:val="NoSpacing"/>
        <w:ind w:left="720" w:hanging="720"/>
        <w:rPr>
          <w:rFonts w:ascii="Times New Roman" w:hAnsi="Times New Roman"/>
        </w:rPr>
      </w:pPr>
      <w:r w:rsidRPr="00D221D3">
        <w:rPr>
          <w:rFonts w:ascii="Times New Roman" w:eastAsia="Times New Roman" w:hAnsi="Times New Roman"/>
        </w:rPr>
        <w:t xml:space="preserve">Gutchess, A., </w:t>
      </w:r>
      <w:proofErr w:type="spellStart"/>
      <w:r w:rsidRPr="00D221D3">
        <w:rPr>
          <w:rFonts w:ascii="Times New Roman" w:eastAsia="Times New Roman" w:hAnsi="Times New Roman"/>
        </w:rPr>
        <w:t>Ksander</w:t>
      </w:r>
      <w:proofErr w:type="spellEnd"/>
      <w:r w:rsidRPr="00D221D3">
        <w:rPr>
          <w:rFonts w:ascii="Times New Roman" w:eastAsia="Times New Roman" w:hAnsi="Times New Roman"/>
        </w:rPr>
        <w:t xml:space="preserve">, J., Millar, P.R., </w:t>
      </w:r>
      <w:proofErr w:type="spellStart"/>
      <w:r w:rsidRPr="00D221D3">
        <w:rPr>
          <w:rFonts w:ascii="Times New Roman" w:eastAsia="Times New Roman" w:hAnsi="Times New Roman"/>
        </w:rPr>
        <w:t>Uzundag</w:t>
      </w:r>
      <w:proofErr w:type="spellEnd"/>
      <w:r w:rsidRPr="00D221D3">
        <w:rPr>
          <w:rFonts w:ascii="Times New Roman" w:eastAsia="Times New Roman" w:hAnsi="Times New Roman"/>
        </w:rPr>
        <w:t>, B</w:t>
      </w:r>
      <w:r w:rsidRPr="00FE0DB1">
        <w:rPr>
          <w:rFonts w:ascii="Times New Roman" w:eastAsia="Times New Roman" w:hAnsi="Times New Roman"/>
        </w:rPr>
        <w:t>. Sekule</w:t>
      </w:r>
      <w:r w:rsidR="004C0DF4" w:rsidRPr="00FE0DB1">
        <w:rPr>
          <w:rFonts w:ascii="Times New Roman" w:eastAsia="Times New Roman" w:hAnsi="Times New Roman"/>
        </w:rPr>
        <w:t>r, R., &amp; Boduroglu, A. (2021</w:t>
      </w:r>
      <w:r w:rsidRPr="00FE0DB1">
        <w:rPr>
          <w:rFonts w:ascii="Times New Roman" w:eastAsia="Times New Roman" w:hAnsi="Times New Roman"/>
        </w:rPr>
        <w:t xml:space="preserve">). Cultural differences in performance on Eriksen’s flanker task. </w:t>
      </w:r>
      <w:r w:rsidRPr="00FE0DB1">
        <w:rPr>
          <w:rFonts w:ascii="Times New Roman" w:eastAsia="Times New Roman" w:hAnsi="Times New Roman"/>
          <w:i/>
        </w:rPr>
        <w:t>Attention, Perception, Psychophysics</w:t>
      </w:r>
      <w:r w:rsidR="004C0DF4" w:rsidRPr="00FE0DB1">
        <w:rPr>
          <w:rFonts w:ascii="Times New Roman" w:eastAsia="Times New Roman" w:hAnsi="Times New Roman"/>
          <w:i/>
        </w:rPr>
        <w:t xml:space="preserve">, 83, </w:t>
      </w:r>
      <w:r w:rsidR="004C0DF4" w:rsidRPr="00FE0DB1">
        <w:rPr>
          <w:rFonts w:ascii="Times New Roman" w:eastAsia="Times New Roman" w:hAnsi="Times New Roman"/>
        </w:rPr>
        <w:t>882-898</w:t>
      </w:r>
      <w:r w:rsidRPr="00FE0DB1">
        <w:rPr>
          <w:rFonts w:ascii="Times New Roman" w:eastAsia="Times New Roman" w:hAnsi="Times New Roman"/>
        </w:rPr>
        <w:t>.</w:t>
      </w:r>
      <w:r w:rsidR="00FE0DB1" w:rsidRPr="00FE0DB1">
        <w:rPr>
          <w:rFonts w:ascii="Times New Roman" w:eastAsia="Times New Roman" w:hAnsi="Times New Roman"/>
        </w:rPr>
        <w:t xml:space="preserve"> </w:t>
      </w:r>
      <w:hyperlink r:id="rId37" w:history="1">
        <w:r w:rsidR="00FE0DB1" w:rsidRPr="00BD1FE6">
          <w:rPr>
            <w:rStyle w:val="Hyperlink"/>
            <w:rFonts w:ascii="Times New Roman" w:hAnsi="Times New Roman"/>
            <w:color w:val="000000" w:themeColor="text1"/>
          </w:rPr>
          <w:t>https://doi.org/10.3758/s13414-020-02117-9</w:t>
        </w:r>
      </w:hyperlink>
    </w:p>
    <w:p w14:paraId="405301B4" w14:textId="77777777" w:rsidR="00A9782A" w:rsidRDefault="00A9782A" w:rsidP="00153FB2">
      <w:pPr>
        <w:ind w:left="720" w:hanging="720"/>
        <w:rPr>
          <w:sz w:val="22"/>
          <w:szCs w:val="22"/>
        </w:rPr>
      </w:pPr>
    </w:p>
    <w:p w14:paraId="1144988D" w14:textId="77777777" w:rsidR="00DD6526" w:rsidRDefault="00DD6526" w:rsidP="00DD6526">
      <w:pPr>
        <w:ind w:left="720" w:hanging="720"/>
        <w:rPr>
          <w:color w:val="000000" w:themeColor="text1"/>
          <w:sz w:val="22"/>
          <w:szCs w:val="22"/>
        </w:rPr>
      </w:pPr>
      <w:r w:rsidRPr="00D221D3">
        <w:rPr>
          <w:rStyle w:val="authors"/>
          <w:sz w:val="22"/>
          <w:szCs w:val="22"/>
        </w:rPr>
        <w:t xml:space="preserve">Paige, </w:t>
      </w:r>
      <w:r>
        <w:rPr>
          <w:rStyle w:val="authors"/>
          <w:sz w:val="22"/>
          <w:szCs w:val="22"/>
        </w:rPr>
        <w:t xml:space="preserve">L.E., </w:t>
      </w:r>
      <w:r w:rsidRPr="00D221D3">
        <w:rPr>
          <w:rStyle w:val="authors"/>
          <w:sz w:val="22"/>
          <w:szCs w:val="22"/>
        </w:rPr>
        <w:t>Wolf</w:t>
      </w:r>
      <w:r>
        <w:rPr>
          <w:rStyle w:val="authors"/>
          <w:sz w:val="22"/>
          <w:szCs w:val="22"/>
        </w:rPr>
        <w:t xml:space="preserve">, J.M., &amp; </w:t>
      </w:r>
      <w:r w:rsidRPr="00D221D3">
        <w:rPr>
          <w:rStyle w:val="authors"/>
          <w:sz w:val="22"/>
          <w:szCs w:val="22"/>
        </w:rPr>
        <w:t>Gutchess</w:t>
      </w:r>
      <w:r>
        <w:rPr>
          <w:rStyle w:val="authors"/>
          <w:sz w:val="22"/>
          <w:szCs w:val="22"/>
        </w:rPr>
        <w:t>, A.</w:t>
      </w:r>
      <w:r w:rsidRPr="00D221D3">
        <w:rPr>
          <w:sz w:val="22"/>
          <w:szCs w:val="22"/>
        </w:rPr>
        <w:t xml:space="preserve"> </w:t>
      </w:r>
      <w:r>
        <w:rPr>
          <w:rStyle w:val="date1"/>
          <w:sz w:val="22"/>
          <w:szCs w:val="22"/>
        </w:rPr>
        <w:t>(2020</w:t>
      </w:r>
      <w:r w:rsidRPr="00D221D3">
        <w:rPr>
          <w:rStyle w:val="date1"/>
          <w:sz w:val="22"/>
          <w:szCs w:val="22"/>
        </w:rPr>
        <w:t>)</w:t>
      </w:r>
      <w:r w:rsidRPr="00D221D3">
        <w:rPr>
          <w:sz w:val="22"/>
          <w:szCs w:val="22"/>
        </w:rPr>
        <w:t xml:space="preserve"> </w:t>
      </w:r>
      <w:r w:rsidRPr="00D221D3">
        <w:rPr>
          <w:rStyle w:val="arttitle"/>
          <w:sz w:val="22"/>
          <w:szCs w:val="22"/>
        </w:rPr>
        <w:t>Evaluating heart rate variability as a predictor of the influence of lying on memory,</w:t>
      </w:r>
      <w:r w:rsidRPr="00D221D3">
        <w:rPr>
          <w:sz w:val="22"/>
          <w:szCs w:val="22"/>
        </w:rPr>
        <w:t xml:space="preserve"> </w:t>
      </w:r>
      <w:r w:rsidRPr="00D221D3">
        <w:rPr>
          <w:rStyle w:val="serialtitle"/>
          <w:i/>
          <w:sz w:val="22"/>
          <w:szCs w:val="22"/>
        </w:rPr>
        <w:t>Memory</w:t>
      </w:r>
      <w:r w:rsidRPr="00D221D3">
        <w:rPr>
          <w:rStyle w:val="serialtitle"/>
          <w:sz w:val="22"/>
          <w:szCs w:val="22"/>
        </w:rPr>
        <w:t>,</w:t>
      </w:r>
      <w:r w:rsidRPr="00D221D3">
        <w:rPr>
          <w:sz w:val="22"/>
          <w:szCs w:val="22"/>
        </w:rPr>
        <w:t xml:space="preserve"> </w:t>
      </w:r>
      <w:r w:rsidRPr="00D221D3">
        <w:rPr>
          <w:rStyle w:val="doilink"/>
          <w:sz w:val="22"/>
          <w:szCs w:val="22"/>
        </w:rPr>
        <w:t>DOI</w:t>
      </w:r>
      <w:r w:rsidRPr="00D221D3">
        <w:rPr>
          <w:rStyle w:val="doilink"/>
          <w:color w:val="000000" w:themeColor="text1"/>
          <w:sz w:val="22"/>
          <w:szCs w:val="22"/>
        </w:rPr>
        <w:t xml:space="preserve">: </w:t>
      </w:r>
      <w:hyperlink r:id="rId38" w:history="1">
        <w:r w:rsidRPr="00791034">
          <w:rPr>
            <w:rStyle w:val="Hyperlink"/>
            <w:color w:val="000000" w:themeColor="text1"/>
            <w:sz w:val="22"/>
            <w:szCs w:val="22"/>
          </w:rPr>
          <w:t>10.1080/09658211.2020.1849307</w:t>
        </w:r>
      </w:hyperlink>
      <w:r w:rsidRPr="00791034">
        <w:rPr>
          <w:color w:val="000000" w:themeColor="text1"/>
          <w:sz w:val="22"/>
          <w:szCs w:val="22"/>
        </w:rPr>
        <w:t xml:space="preserve"> </w:t>
      </w:r>
    </w:p>
    <w:p w14:paraId="0F9D1B50" w14:textId="77777777" w:rsidR="00DD6526" w:rsidRPr="00D221D3" w:rsidRDefault="00DD6526" w:rsidP="00DD6526">
      <w:pPr>
        <w:ind w:left="720" w:hanging="720"/>
        <w:rPr>
          <w:sz w:val="22"/>
          <w:szCs w:val="22"/>
        </w:rPr>
      </w:pPr>
    </w:p>
    <w:p w14:paraId="2D2C64C3" w14:textId="78CCB12C" w:rsidR="008E30BC" w:rsidRPr="008E30BC" w:rsidRDefault="00153FB2" w:rsidP="008E30BC">
      <w:pPr>
        <w:rPr>
          <w:sz w:val="22"/>
          <w:szCs w:val="22"/>
        </w:rPr>
      </w:pPr>
      <w:r w:rsidRPr="000D69D8">
        <w:rPr>
          <w:sz w:val="22"/>
          <w:szCs w:val="22"/>
        </w:rPr>
        <w:t xml:space="preserve">Daley, R.T., Bowen, H.J., Fields, E.C., </w:t>
      </w:r>
      <w:proofErr w:type="spellStart"/>
      <w:r w:rsidRPr="000D69D8">
        <w:rPr>
          <w:sz w:val="22"/>
          <w:szCs w:val="22"/>
        </w:rPr>
        <w:t>Parisi</w:t>
      </w:r>
      <w:proofErr w:type="spellEnd"/>
      <w:r w:rsidRPr="000D69D8">
        <w:rPr>
          <w:sz w:val="22"/>
          <w:szCs w:val="22"/>
        </w:rPr>
        <w:t>, K.R., Gutchess, A., &amp; Kensinger, E.A.</w:t>
      </w:r>
      <w:r>
        <w:rPr>
          <w:sz w:val="22"/>
          <w:szCs w:val="22"/>
        </w:rPr>
        <w:t xml:space="preserve"> (2020).</w:t>
      </w:r>
      <w:r w:rsidRPr="000D69D8">
        <w:rPr>
          <w:sz w:val="22"/>
          <w:szCs w:val="22"/>
        </w:rPr>
        <w:t xml:space="preserve"> </w:t>
      </w:r>
      <w:r w:rsidR="00B245A2" w:rsidRPr="00B245A2">
        <w:rPr>
          <w:sz w:val="22"/>
          <w:szCs w:val="22"/>
        </w:rPr>
        <w:t xml:space="preserve">Neural </w:t>
      </w:r>
      <w:r w:rsidR="00161472">
        <w:rPr>
          <w:sz w:val="22"/>
          <w:szCs w:val="22"/>
        </w:rPr>
        <w:tab/>
      </w:r>
      <w:r w:rsidR="00B245A2" w:rsidRPr="00B245A2">
        <w:rPr>
          <w:sz w:val="22"/>
          <w:szCs w:val="22"/>
        </w:rPr>
        <w:t xml:space="preserve">mechanisms supporting emotional and self-referential information processing and encoding in </w:t>
      </w:r>
      <w:r w:rsidR="00161472">
        <w:rPr>
          <w:sz w:val="22"/>
          <w:szCs w:val="22"/>
        </w:rPr>
        <w:tab/>
      </w:r>
      <w:r w:rsidR="00B245A2" w:rsidRPr="00B245A2">
        <w:rPr>
          <w:sz w:val="22"/>
          <w:szCs w:val="22"/>
        </w:rPr>
        <w:t>older and younger adults</w:t>
      </w:r>
      <w:r>
        <w:rPr>
          <w:sz w:val="22"/>
          <w:szCs w:val="22"/>
        </w:rPr>
        <w:t xml:space="preserve">. </w:t>
      </w:r>
      <w:r w:rsidRPr="00153FB2">
        <w:rPr>
          <w:i/>
          <w:sz w:val="22"/>
          <w:szCs w:val="22"/>
        </w:rPr>
        <w:t>Social Cognitive and Affective Neuroscience</w:t>
      </w:r>
      <w:r>
        <w:rPr>
          <w:sz w:val="22"/>
          <w:szCs w:val="22"/>
        </w:rPr>
        <w:t>, 15, 405-421.</w:t>
      </w:r>
      <w:r w:rsidR="008E30BC">
        <w:rPr>
          <w:sz w:val="22"/>
          <w:szCs w:val="22"/>
        </w:rPr>
        <w:t xml:space="preserve"> </w:t>
      </w:r>
      <w:proofErr w:type="spellStart"/>
      <w:r w:rsidR="008E30BC" w:rsidRPr="008E30BC">
        <w:rPr>
          <w:sz w:val="22"/>
          <w:szCs w:val="22"/>
        </w:rPr>
        <w:t>doi</w:t>
      </w:r>
      <w:proofErr w:type="spellEnd"/>
      <w:r w:rsidR="008E30BC" w:rsidRPr="008E30BC">
        <w:rPr>
          <w:sz w:val="22"/>
          <w:szCs w:val="22"/>
        </w:rPr>
        <w:t xml:space="preserve">: </w:t>
      </w:r>
      <w:r w:rsidR="00161472">
        <w:rPr>
          <w:sz w:val="22"/>
          <w:szCs w:val="22"/>
        </w:rPr>
        <w:tab/>
      </w:r>
      <w:hyperlink r:id="rId39" w:tgtFrame="_blank" w:history="1">
        <w:r w:rsidR="008E30BC" w:rsidRPr="008E30BC">
          <w:rPr>
            <w:rStyle w:val="Hyperlink"/>
            <w:sz w:val="22"/>
            <w:szCs w:val="22"/>
          </w:rPr>
          <w:t>10.1093/scan/nsaa052</w:t>
        </w:r>
      </w:hyperlink>
    </w:p>
    <w:p w14:paraId="47D67CCA" w14:textId="77777777" w:rsidR="00153FB2" w:rsidRDefault="00153FB2" w:rsidP="008E30BC">
      <w:pPr>
        <w:rPr>
          <w:sz w:val="22"/>
          <w:szCs w:val="22"/>
        </w:rPr>
      </w:pPr>
    </w:p>
    <w:p w14:paraId="1EEF0360" w14:textId="64337E29" w:rsidR="00EE159D" w:rsidRDefault="00EE159D" w:rsidP="00EE159D">
      <w:pPr>
        <w:ind w:left="720" w:hanging="720"/>
        <w:rPr>
          <w:sz w:val="22"/>
          <w:szCs w:val="22"/>
        </w:rPr>
      </w:pPr>
      <w:r w:rsidRPr="000D69D8">
        <w:rPr>
          <w:sz w:val="22"/>
          <w:szCs w:val="22"/>
        </w:rPr>
        <w:t xml:space="preserve">Amado, S., Snyder, H.R., &amp; Gutchess, A. </w:t>
      </w:r>
      <w:r w:rsidR="00864316">
        <w:rPr>
          <w:sz w:val="22"/>
          <w:szCs w:val="22"/>
        </w:rPr>
        <w:t xml:space="preserve">(2020). </w:t>
      </w:r>
      <w:r w:rsidRPr="000D69D8">
        <w:rPr>
          <w:sz w:val="22"/>
          <w:szCs w:val="22"/>
        </w:rPr>
        <w:t xml:space="preserve">Mind the gap: The role of identity gaps in cultural adaptation. </w:t>
      </w:r>
      <w:r w:rsidR="00864316" w:rsidRPr="00864316">
        <w:rPr>
          <w:i/>
          <w:sz w:val="22"/>
          <w:szCs w:val="22"/>
        </w:rPr>
        <w:t>Frontiers in Psychology, 11</w:t>
      </w:r>
      <w:r w:rsidR="00864316">
        <w:rPr>
          <w:sz w:val="22"/>
          <w:szCs w:val="22"/>
        </w:rPr>
        <w:t>, 1156.</w:t>
      </w:r>
      <w:r w:rsidR="008E30BC">
        <w:rPr>
          <w:sz w:val="22"/>
          <w:szCs w:val="22"/>
        </w:rPr>
        <w:t xml:space="preserve"> </w:t>
      </w:r>
      <w:hyperlink r:id="rId40" w:history="1">
        <w:r w:rsidR="008E30BC" w:rsidRPr="00170CEF">
          <w:rPr>
            <w:rStyle w:val="Hyperlink"/>
            <w:sz w:val="22"/>
            <w:szCs w:val="22"/>
          </w:rPr>
          <w:t>https://doi.org/10.3389/fpsyg.2020.01156</w:t>
        </w:r>
      </w:hyperlink>
    </w:p>
    <w:p w14:paraId="6EBB350C" w14:textId="77777777" w:rsidR="00EE159D" w:rsidRDefault="00EE159D" w:rsidP="008E30BC">
      <w:pPr>
        <w:rPr>
          <w:sz w:val="22"/>
          <w:szCs w:val="22"/>
        </w:rPr>
      </w:pPr>
    </w:p>
    <w:p w14:paraId="05C3BE6A" w14:textId="14117BD5" w:rsidR="003D799B" w:rsidRDefault="003D799B" w:rsidP="00673FE0">
      <w:pPr>
        <w:ind w:left="720" w:hanging="720"/>
        <w:rPr>
          <w:sz w:val="22"/>
          <w:szCs w:val="22"/>
        </w:rPr>
      </w:pPr>
      <w:r w:rsidRPr="00673FE0">
        <w:rPr>
          <w:sz w:val="22"/>
          <w:szCs w:val="22"/>
        </w:rPr>
        <w:t xml:space="preserve">Daley, R.T., Bowen, H.J., Fields, E.C., </w:t>
      </w:r>
      <w:proofErr w:type="spellStart"/>
      <w:r w:rsidRPr="00673FE0">
        <w:rPr>
          <w:sz w:val="22"/>
          <w:szCs w:val="22"/>
        </w:rPr>
        <w:t>Parisi</w:t>
      </w:r>
      <w:proofErr w:type="spellEnd"/>
      <w:r w:rsidRPr="00673FE0">
        <w:rPr>
          <w:sz w:val="22"/>
          <w:szCs w:val="22"/>
        </w:rPr>
        <w:t>, K.R., Gutchess, A., &amp; Kensinger, E.A. (</w:t>
      </w:r>
      <w:r w:rsidR="00673FE0" w:rsidRPr="00673FE0">
        <w:rPr>
          <w:sz w:val="22"/>
          <w:szCs w:val="22"/>
        </w:rPr>
        <w:t>2020</w:t>
      </w:r>
      <w:r w:rsidRPr="00673FE0">
        <w:rPr>
          <w:sz w:val="22"/>
          <w:szCs w:val="22"/>
        </w:rPr>
        <w:t xml:space="preserve">). Age differences in </w:t>
      </w:r>
      <w:proofErr w:type="spellStart"/>
      <w:r w:rsidRPr="00673FE0">
        <w:rPr>
          <w:sz w:val="22"/>
          <w:szCs w:val="22"/>
        </w:rPr>
        <w:t>vmPFC</w:t>
      </w:r>
      <w:proofErr w:type="spellEnd"/>
      <w:r w:rsidRPr="00673FE0">
        <w:rPr>
          <w:sz w:val="22"/>
          <w:szCs w:val="22"/>
        </w:rPr>
        <w:t xml:space="preserve"> </w:t>
      </w:r>
      <w:r w:rsidRPr="00673FE0">
        <w:rPr>
          <w:rStyle w:val="il"/>
          <w:sz w:val="22"/>
          <w:szCs w:val="22"/>
        </w:rPr>
        <w:t>functional</w:t>
      </w:r>
      <w:r w:rsidRPr="00673FE0">
        <w:rPr>
          <w:sz w:val="22"/>
          <w:szCs w:val="22"/>
        </w:rPr>
        <w:t xml:space="preserve"> </w:t>
      </w:r>
      <w:r w:rsidRPr="00673FE0">
        <w:rPr>
          <w:rStyle w:val="il"/>
          <w:sz w:val="22"/>
          <w:szCs w:val="22"/>
        </w:rPr>
        <w:t>connectivity</w:t>
      </w:r>
      <w:r w:rsidRPr="00673FE0">
        <w:rPr>
          <w:sz w:val="22"/>
          <w:szCs w:val="22"/>
        </w:rPr>
        <w:t xml:space="preserve"> during socioemotional content processing. </w:t>
      </w:r>
      <w:r w:rsidR="00673FE0" w:rsidRPr="00673FE0">
        <w:rPr>
          <w:i/>
          <w:sz w:val="22"/>
          <w:szCs w:val="22"/>
        </w:rPr>
        <w:t xml:space="preserve">Social Behavior and Personality, </w:t>
      </w:r>
      <w:r w:rsidR="00673FE0" w:rsidRPr="00673FE0">
        <w:rPr>
          <w:sz w:val="22"/>
          <w:szCs w:val="22"/>
        </w:rPr>
        <w:t>48(7), e9380</w:t>
      </w:r>
      <w:r w:rsidR="008E30BC">
        <w:rPr>
          <w:sz w:val="22"/>
          <w:szCs w:val="22"/>
        </w:rPr>
        <w:t xml:space="preserve"> </w:t>
      </w:r>
      <w:hyperlink r:id="rId41" w:history="1">
        <w:r w:rsidR="008E30BC" w:rsidRPr="00170CEF">
          <w:rPr>
            <w:rStyle w:val="Hyperlink"/>
            <w:sz w:val="22"/>
            <w:szCs w:val="22"/>
          </w:rPr>
          <w:t>http://dx.doi.org/10.2224/sbp.9380</w:t>
        </w:r>
      </w:hyperlink>
    </w:p>
    <w:p w14:paraId="49E232CD" w14:textId="77777777" w:rsidR="003D799B" w:rsidRPr="00673FE0" w:rsidRDefault="003D799B" w:rsidP="008E30BC">
      <w:pPr>
        <w:rPr>
          <w:color w:val="000000" w:themeColor="text1"/>
          <w:sz w:val="22"/>
          <w:szCs w:val="22"/>
        </w:rPr>
      </w:pPr>
    </w:p>
    <w:p w14:paraId="455D86F5" w14:textId="425FFCCB" w:rsidR="001432BB" w:rsidRDefault="001432BB" w:rsidP="00673FE0">
      <w:pPr>
        <w:ind w:left="720" w:hanging="720"/>
        <w:rPr>
          <w:sz w:val="22"/>
          <w:szCs w:val="22"/>
        </w:rPr>
      </w:pPr>
      <w:r w:rsidRPr="00673FE0">
        <w:rPr>
          <w:color w:val="000000" w:themeColor="text1"/>
          <w:sz w:val="22"/>
          <w:szCs w:val="22"/>
        </w:rPr>
        <w:t xml:space="preserve">Zhang, W., </w:t>
      </w:r>
      <w:proofErr w:type="spellStart"/>
      <w:r w:rsidRPr="00673FE0">
        <w:rPr>
          <w:color w:val="000000" w:themeColor="text1"/>
          <w:sz w:val="22"/>
          <w:szCs w:val="22"/>
        </w:rPr>
        <w:t>Johndro</w:t>
      </w:r>
      <w:proofErr w:type="spellEnd"/>
      <w:r w:rsidRPr="00673FE0">
        <w:rPr>
          <w:color w:val="000000" w:themeColor="text1"/>
          <w:sz w:val="22"/>
          <w:szCs w:val="22"/>
        </w:rPr>
        <w:t xml:space="preserve">, H.A., </w:t>
      </w:r>
      <w:proofErr w:type="spellStart"/>
      <w:r w:rsidRPr="00673FE0">
        <w:rPr>
          <w:color w:val="000000" w:themeColor="text1"/>
          <w:sz w:val="22"/>
          <w:szCs w:val="22"/>
        </w:rPr>
        <w:t>Budson</w:t>
      </w:r>
      <w:proofErr w:type="spellEnd"/>
      <w:r w:rsidRPr="00673FE0">
        <w:rPr>
          <w:color w:val="000000" w:themeColor="text1"/>
          <w:sz w:val="22"/>
          <w:szCs w:val="22"/>
        </w:rPr>
        <w:t xml:space="preserve">, A.E., &amp; Gutchess, A. </w:t>
      </w:r>
      <w:r w:rsidR="00673FE0">
        <w:rPr>
          <w:color w:val="000000" w:themeColor="text1"/>
          <w:sz w:val="22"/>
          <w:szCs w:val="22"/>
        </w:rPr>
        <w:t>(2020</w:t>
      </w:r>
      <w:r w:rsidRPr="00673FE0">
        <w:rPr>
          <w:color w:val="000000" w:themeColor="text1"/>
          <w:sz w:val="22"/>
          <w:szCs w:val="22"/>
        </w:rPr>
        <w:t xml:space="preserve">). </w:t>
      </w:r>
      <w:r w:rsidRPr="00673FE0">
        <w:rPr>
          <w:sz w:val="22"/>
          <w:szCs w:val="22"/>
        </w:rPr>
        <w:t xml:space="preserve">Influence of self-referential mode on memory for aMCI patients. </w:t>
      </w:r>
      <w:r w:rsidRPr="00673FE0">
        <w:rPr>
          <w:i/>
          <w:sz w:val="22"/>
          <w:szCs w:val="22"/>
        </w:rPr>
        <w:t>Cognitive Neuropsychology</w:t>
      </w:r>
      <w:r w:rsidR="00673FE0" w:rsidRPr="00673FE0">
        <w:rPr>
          <w:sz w:val="22"/>
          <w:szCs w:val="22"/>
        </w:rPr>
        <w:t xml:space="preserve">, 37(1-2), </w:t>
      </w:r>
      <w:r w:rsidR="00673FE0">
        <w:rPr>
          <w:sz w:val="22"/>
          <w:szCs w:val="22"/>
        </w:rPr>
        <w:t>46-57.</w:t>
      </w:r>
      <w:r w:rsidR="008E30BC">
        <w:rPr>
          <w:sz w:val="22"/>
          <w:szCs w:val="22"/>
        </w:rPr>
        <w:t xml:space="preserve"> </w:t>
      </w:r>
      <w:hyperlink r:id="rId42" w:history="1">
        <w:r w:rsidR="008E30BC" w:rsidRPr="00170CEF">
          <w:rPr>
            <w:rStyle w:val="Hyperlink"/>
            <w:sz w:val="22"/>
            <w:szCs w:val="22"/>
          </w:rPr>
          <w:t>https://doi.org/10.1080/02643294.2019.1657390</w:t>
        </w:r>
      </w:hyperlink>
    </w:p>
    <w:p w14:paraId="709954F7" w14:textId="77777777" w:rsidR="001432BB" w:rsidRPr="00673FE0" w:rsidRDefault="001432BB" w:rsidP="008E30BC">
      <w:pPr>
        <w:pStyle w:val="NoSpacing"/>
        <w:rPr>
          <w:rFonts w:ascii="Times New Roman" w:eastAsia="Times New Roman" w:hAnsi="Times New Roman"/>
          <w:color w:val="000000" w:themeColor="text1"/>
        </w:rPr>
      </w:pPr>
    </w:p>
    <w:p w14:paraId="46FEDBA1" w14:textId="46984A19" w:rsidR="00115104" w:rsidRDefault="00791034" w:rsidP="00673FE0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Zhang, W., Hu</w:t>
      </w:r>
      <w:r w:rsidR="00115104" w:rsidRPr="00673FE0">
        <w:rPr>
          <w:color w:val="000000" w:themeColor="text1"/>
          <w:sz w:val="22"/>
          <w:szCs w:val="22"/>
        </w:rPr>
        <w:t xml:space="preserve">ng, I.-T., Jackson, J., Tai, T.-L., Goh, J. O. S., &amp; Gutchess, A. </w:t>
      </w:r>
      <w:r w:rsidR="00673FE0">
        <w:rPr>
          <w:color w:val="000000" w:themeColor="text1"/>
          <w:sz w:val="22"/>
          <w:szCs w:val="22"/>
        </w:rPr>
        <w:t>(2020</w:t>
      </w:r>
      <w:r w:rsidR="00115104" w:rsidRPr="00673FE0">
        <w:rPr>
          <w:color w:val="000000" w:themeColor="text1"/>
          <w:sz w:val="22"/>
          <w:szCs w:val="22"/>
        </w:rPr>
        <w:t xml:space="preserve">). Influence of culture and age on the self-reference effect. </w:t>
      </w:r>
      <w:r w:rsidR="00115104" w:rsidRPr="00673FE0">
        <w:rPr>
          <w:i/>
          <w:color w:val="000000" w:themeColor="text1"/>
          <w:sz w:val="22"/>
          <w:szCs w:val="22"/>
        </w:rPr>
        <w:t>Aging, Neuropsychology, and Cognition</w:t>
      </w:r>
      <w:r w:rsidR="00673FE0" w:rsidRPr="00673FE0">
        <w:rPr>
          <w:color w:val="000000" w:themeColor="text1"/>
          <w:sz w:val="22"/>
          <w:szCs w:val="22"/>
        </w:rPr>
        <w:t xml:space="preserve">, </w:t>
      </w:r>
      <w:r w:rsidR="00673FE0" w:rsidRPr="00673FE0">
        <w:rPr>
          <w:sz w:val="22"/>
          <w:szCs w:val="22"/>
        </w:rPr>
        <w:t>27(3), 370-384</w:t>
      </w:r>
      <w:r w:rsidR="00673FE0">
        <w:rPr>
          <w:sz w:val="22"/>
          <w:szCs w:val="22"/>
        </w:rPr>
        <w:t>.</w:t>
      </w:r>
      <w:r w:rsidR="008E30BC">
        <w:rPr>
          <w:sz w:val="22"/>
          <w:szCs w:val="22"/>
        </w:rPr>
        <w:t xml:space="preserve"> </w:t>
      </w:r>
      <w:hyperlink r:id="rId43" w:history="1">
        <w:r w:rsidR="008E30BC" w:rsidRPr="00170CEF">
          <w:rPr>
            <w:rStyle w:val="Hyperlink"/>
            <w:sz w:val="22"/>
            <w:szCs w:val="22"/>
          </w:rPr>
          <w:t>https://doi.org/10.1080/13825585.2019.1620913</w:t>
        </w:r>
      </w:hyperlink>
    </w:p>
    <w:p w14:paraId="5A995280" w14:textId="77777777" w:rsidR="00115104" w:rsidRPr="00673FE0" w:rsidRDefault="00115104" w:rsidP="008E30BC">
      <w:pPr>
        <w:pStyle w:val="NoSpacing"/>
        <w:rPr>
          <w:rFonts w:ascii="Times New Roman" w:eastAsia="Times New Roman" w:hAnsi="Times New Roman"/>
        </w:rPr>
      </w:pPr>
    </w:p>
    <w:p w14:paraId="5D2C681C" w14:textId="77777777" w:rsidR="008E30BC" w:rsidRPr="008E30BC" w:rsidRDefault="00550FF1" w:rsidP="008E30BC">
      <w:pPr>
        <w:ind w:left="720" w:hanging="720"/>
        <w:rPr>
          <w:sz w:val="22"/>
          <w:szCs w:val="22"/>
        </w:rPr>
      </w:pPr>
      <w:r w:rsidRPr="008E30BC">
        <w:rPr>
          <w:sz w:val="22"/>
          <w:szCs w:val="22"/>
        </w:rPr>
        <w:t xml:space="preserve">Gutchess, A., Alves, A.N., Paige, L.E., </w:t>
      </w:r>
      <w:proofErr w:type="spellStart"/>
      <w:r w:rsidRPr="008E30BC">
        <w:rPr>
          <w:sz w:val="22"/>
          <w:szCs w:val="22"/>
        </w:rPr>
        <w:t>Rohl</w:t>
      </w:r>
      <w:r w:rsidR="000A2D56" w:rsidRPr="008E30BC">
        <w:rPr>
          <w:sz w:val="22"/>
          <w:szCs w:val="22"/>
        </w:rPr>
        <w:t>eder</w:t>
      </w:r>
      <w:proofErr w:type="spellEnd"/>
      <w:r w:rsidR="000A2D56" w:rsidRPr="008E30BC">
        <w:rPr>
          <w:sz w:val="22"/>
          <w:szCs w:val="22"/>
        </w:rPr>
        <w:t>, N., &amp; Wolf, J.M. (2019</w:t>
      </w:r>
      <w:r w:rsidRPr="008E30BC">
        <w:rPr>
          <w:sz w:val="22"/>
          <w:szCs w:val="22"/>
        </w:rPr>
        <w:t xml:space="preserve">). Age differences in the relationship between cortisol and emotional memory. </w:t>
      </w:r>
      <w:r w:rsidRPr="008E30BC">
        <w:rPr>
          <w:i/>
          <w:sz w:val="22"/>
          <w:szCs w:val="22"/>
        </w:rPr>
        <w:t>Psychology and Aging</w:t>
      </w:r>
      <w:r w:rsidR="000A2D56" w:rsidRPr="008E30BC">
        <w:rPr>
          <w:i/>
          <w:sz w:val="22"/>
          <w:szCs w:val="22"/>
        </w:rPr>
        <w:t xml:space="preserve">, 34, </w:t>
      </w:r>
      <w:r w:rsidR="000A2D56" w:rsidRPr="008E30BC">
        <w:rPr>
          <w:sz w:val="22"/>
          <w:szCs w:val="22"/>
        </w:rPr>
        <w:t>655-664</w:t>
      </w:r>
      <w:r w:rsidRPr="008E30BC">
        <w:rPr>
          <w:sz w:val="22"/>
          <w:szCs w:val="22"/>
        </w:rPr>
        <w:t>.</w:t>
      </w:r>
      <w:r w:rsidR="008E30BC" w:rsidRPr="008E30BC">
        <w:rPr>
          <w:sz w:val="22"/>
          <w:szCs w:val="22"/>
        </w:rPr>
        <w:t xml:space="preserve"> </w:t>
      </w:r>
      <w:hyperlink r:id="rId44" w:tgtFrame="_blank" w:history="1">
        <w:r w:rsidR="008E30BC" w:rsidRPr="008E30BC">
          <w:rPr>
            <w:rStyle w:val="Hyperlink"/>
            <w:sz w:val="22"/>
            <w:szCs w:val="22"/>
          </w:rPr>
          <w:t>https://doi.org/10.1037/pag0000367</w:t>
        </w:r>
      </w:hyperlink>
    </w:p>
    <w:p w14:paraId="447267AE" w14:textId="235A51D5" w:rsidR="00550FF1" w:rsidRDefault="00550FF1" w:rsidP="00550FF1">
      <w:pPr>
        <w:pStyle w:val="NoSpacing"/>
        <w:ind w:left="720" w:hanging="720"/>
        <w:rPr>
          <w:rFonts w:ascii="Times New Roman" w:eastAsia="Times New Roman" w:hAnsi="Times New Roman"/>
        </w:rPr>
      </w:pPr>
    </w:p>
    <w:p w14:paraId="4B51EBD0" w14:textId="28A01A87" w:rsidR="00FD3A41" w:rsidRDefault="00FD3A41" w:rsidP="008E30BC">
      <w:pPr>
        <w:ind w:left="720" w:hanging="720"/>
        <w:outlineLvl w:val="0"/>
        <w:rPr>
          <w:sz w:val="22"/>
          <w:szCs w:val="22"/>
        </w:rPr>
      </w:pPr>
      <w:r w:rsidRPr="00935D31">
        <w:rPr>
          <w:sz w:val="22"/>
          <w:szCs w:val="22"/>
        </w:rPr>
        <w:t xml:space="preserve">Paige, L.E., Fields, E.C., &amp; Gutchess, A.H. </w:t>
      </w:r>
      <w:r w:rsidR="00115104" w:rsidRPr="00935D31">
        <w:rPr>
          <w:sz w:val="22"/>
          <w:szCs w:val="22"/>
        </w:rPr>
        <w:t>(2019</w:t>
      </w:r>
      <w:r w:rsidRPr="00935D31">
        <w:rPr>
          <w:sz w:val="22"/>
          <w:szCs w:val="22"/>
        </w:rPr>
        <w:t xml:space="preserve">). Influence of age on the effects of lying on memory. </w:t>
      </w:r>
      <w:r w:rsidRPr="00935D31">
        <w:rPr>
          <w:i/>
          <w:sz w:val="22"/>
          <w:szCs w:val="22"/>
        </w:rPr>
        <w:t>Brain and Cognition</w:t>
      </w:r>
      <w:r w:rsidR="00115104" w:rsidRPr="00935D31">
        <w:rPr>
          <w:i/>
          <w:sz w:val="22"/>
          <w:szCs w:val="22"/>
        </w:rPr>
        <w:t xml:space="preserve">, 133, </w:t>
      </w:r>
      <w:r w:rsidR="00115104" w:rsidRPr="00935D31">
        <w:rPr>
          <w:sz w:val="22"/>
          <w:szCs w:val="22"/>
        </w:rPr>
        <w:t>42-53.</w:t>
      </w:r>
      <w:r w:rsidR="008E30BC">
        <w:rPr>
          <w:sz w:val="22"/>
          <w:szCs w:val="22"/>
        </w:rPr>
        <w:t xml:space="preserve"> </w:t>
      </w:r>
      <w:hyperlink r:id="rId45" w:history="1">
        <w:r w:rsidR="008E30BC" w:rsidRPr="00170CEF">
          <w:rPr>
            <w:rStyle w:val="Hyperlink"/>
            <w:sz w:val="22"/>
            <w:szCs w:val="22"/>
          </w:rPr>
          <w:t>https://doi.org/10.1016/j.bandc.2018.10.002</w:t>
        </w:r>
      </w:hyperlink>
    </w:p>
    <w:p w14:paraId="23357244" w14:textId="77777777" w:rsidR="00FD3A41" w:rsidRPr="00935D31" w:rsidRDefault="00FD3A41" w:rsidP="008E30BC">
      <w:pPr>
        <w:outlineLvl w:val="0"/>
        <w:rPr>
          <w:rFonts w:ascii="Arial" w:hAnsi="Arial" w:cs="Arial"/>
          <w:b/>
          <w:sz w:val="22"/>
          <w:szCs w:val="22"/>
        </w:rPr>
      </w:pPr>
    </w:p>
    <w:p w14:paraId="4B3C0044" w14:textId="439FECE3" w:rsidR="00FD3A41" w:rsidRPr="00935D31" w:rsidRDefault="00FD3A41" w:rsidP="00935D31">
      <w:pPr>
        <w:ind w:left="720" w:hanging="720"/>
        <w:rPr>
          <w:color w:val="000000" w:themeColor="text1"/>
          <w:sz w:val="22"/>
          <w:szCs w:val="22"/>
        </w:rPr>
      </w:pPr>
      <w:r w:rsidRPr="00935D31">
        <w:rPr>
          <w:color w:val="000000" w:themeColor="text1"/>
          <w:sz w:val="22"/>
          <w:szCs w:val="22"/>
        </w:rPr>
        <w:t>Gutchess, A. &amp; Boduroglu, A.</w:t>
      </w:r>
      <w:r w:rsidR="004917C0" w:rsidRPr="00935D31">
        <w:rPr>
          <w:color w:val="000000" w:themeColor="text1"/>
          <w:sz w:val="22"/>
          <w:szCs w:val="22"/>
        </w:rPr>
        <w:t xml:space="preserve"> (2019</w:t>
      </w:r>
      <w:r w:rsidRPr="00935D31">
        <w:rPr>
          <w:color w:val="000000" w:themeColor="text1"/>
          <w:sz w:val="22"/>
          <w:szCs w:val="22"/>
        </w:rPr>
        <w:t xml:space="preserve">). Cultural differences in categorical memory errors persist with age. </w:t>
      </w:r>
      <w:r w:rsidRPr="00935D31">
        <w:rPr>
          <w:i/>
          <w:color w:val="000000" w:themeColor="text1"/>
          <w:sz w:val="22"/>
          <w:szCs w:val="22"/>
        </w:rPr>
        <w:t>Aging &amp; Mental Health</w:t>
      </w:r>
      <w:r w:rsidR="004917C0" w:rsidRPr="00935D31">
        <w:rPr>
          <w:i/>
          <w:color w:val="000000" w:themeColor="text1"/>
          <w:sz w:val="22"/>
          <w:szCs w:val="22"/>
        </w:rPr>
        <w:t xml:space="preserve">, 23, </w:t>
      </w:r>
      <w:r w:rsidR="004917C0" w:rsidRPr="00935D31">
        <w:rPr>
          <w:color w:val="000000" w:themeColor="text1"/>
          <w:sz w:val="22"/>
          <w:szCs w:val="22"/>
        </w:rPr>
        <w:t>851-854</w:t>
      </w:r>
      <w:r w:rsidRPr="00935D31">
        <w:rPr>
          <w:color w:val="000000" w:themeColor="text1"/>
          <w:sz w:val="22"/>
          <w:szCs w:val="22"/>
        </w:rPr>
        <w:t>.</w:t>
      </w:r>
      <w:r w:rsidR="00935D31" w:rsidRPr="00935D31">
        <w:rPr>
          <w:color w:val="000000" w:themeColor="text1"/>
          <w:sz w:val="22"/>
          <w:szCs w:val="22"/>
        </w:rPr>
        <w:t xml:space="preserve"> </w:t>
      </w:r>
      <w:hyperlink r:id="rId46" w:history="1">
        <w:r w:rsidR="00935D31" w:rsidRPr="00935D31">
          <w:rPr>
            <w:rStyle w:val="Hyperlink"/>
            <w:color w:val="000000" w:themeColor="text1"/>
            <w:sz w:val="22"/>
            <w:szCs w:val="22"/>
          </w:rPr>
          <w:t>https://doi.org/10.1080/13607863.2017.1421616</w:t>
        </w:r>
      </w:hyperlink>
    </w:p>
    <w:p w14:paraId="57E319C0" w14:textId="77777777" w:rsidR="00FD3A41" w:rsidRPr="00CD68E3" w:rsidRDefault="00FD3A41" w:rsidP="00FD3A41">
      <w:pPr>
        <w:ind w:left="720" w:hanging="720"/>
        <w:rPr>
          <w:i/>
          <w:sz w:val="22"/>
          <w:szCs w:val="22"/>
        </w:rPr>
      </w:pPr>
    </w:p>
    <w:p w14:paraId="3B8CE715" w14:textId="65F75054" w:rsidR="002C590E" w:rsidRDefault="002C590E" w:rsidP="002C590E">
      <w:pPr>
        <w:pStyle w:val="NoSpacing"/>
        <w:ind w:left="720" w:hanging="720"/>
        <w:rPr>
          <w:rFonts w:ascii="Times New Roman" w:hAnsi="Times New Roman"/>
          <w:lang w:val="de-DE"/>
        </w:rPr>
      </w:pPr>
      <w:r w:rsidRPr="00A93591">
        <w:rPr>
          <w:rFonts w:ascii="Times New Roman" w:hAnsi="Times New Roman"/>
          <w:lang w:val="de-DE"/>
        </w:rPr>
        <w:t xml:space="preserve">Jackson, J., Luu, C., </w:t>
      </w:r>
      <w:proofErr w:type="spellStart"/>
      <w:r w:rsidRPr="00A93591">
        <w:rPr>
          <w:rFonts w:ascii="Times New Roman" w:hAnsi="Times New Roman"/>
          <w:lang w:val="de-DE"/>
        </w:rPr>
        <w:t>Vigderman</w:t>
      </w:r>
      <w:proofErr w:type="spellEnd"/>
      <w:r w:rsidRPr="00A93591">
        <w:rPr>
          <w:rFonts w:ascii="Times New Roman" w:hAnsi="Times New Roman"/>
          <w:lang w:val="de-DE"/>
        </w:rPr>
        <w:t xml:space="preserve">, A., </w:t>
      </w:r>
      <w:proofErr w:type="spellStart"/>
      <w:r w:rsidRPr="00A93591">
        <w:rPr>
          <w:rFonts w:ascii="Times New Roman" w:hAnsi="Times New Roman"/>
          <w:lang w:val="de-DE"/>
        </w:rPr>
        <w:t>Leshikar</w:t>
      </w:r>
      <w:proofErr w:type="spellEnd"/>
      <w:r w:rsidRPr="00A93591">
        <w:rPr>
          <w:rFonts w:ascii="Times New Roman" w:hAnsi="Times New Roman"/>
          <w:lang w:val="de-DE"/>
        </w:rPr>
        <w:t>, E., St. Jacqu</w:t>
      </w:r>
      <w:r w:rsidR="00115104">
        <w:rPr>
          <w:rFonts w:ascii="Times New Roman" w:hAnsi="Times New Roman"/>
          <w:lang w:val="de-DE"/>
        </w:rPr>
        <w:t>es, P., &amp; Gutchess, A. (2019</w:t>
      </w:r>
      <w:r w:rsidRPr="00A93591">
        <w:rPr>
          <w:rFonts w:ascii="Times New Roman" w:hAnsi="Times New Roman"/>
          <w:lang w:val="de-DE"/>
        </w:rPr>
        <w:t xml:space="preserve">). </w:t>
      </w:r>
      <w:proofErr w:type="spellStart"/>
      <w:r w:rsidRPr="00A93591">
        <w:rPr>
          <w:rFonts w:ascii="Times New Roman" w:hAnsi="Times New Roman"/>
          <w:lang w:val="de-DE"/>
        </w:rPr>
        <w:t>Reduction</w:t>
      </w:r>
      <w:proofErr w:type="spellEnd"/>
      <w:r w:rsidRPr="00A93591">
        <w:rPr>
          <w:rFonts w:ascii="Times New Roman" w:hAnsi="Times New Roman"/>
          <w:lang w:val="de-DE"/>
        </w:rPr>
        <w:t xml:space="preserve"> </w:t>
      </w:r>
      <w:proofErr w:type="spellStart"/>
      <w:r w:rsidRPr="00A93591">
        <w:rPr>
          <w:rFonts w:ascii="Times New Roman" w:hAnsi="Times New Roman"/>
          <w:lang w:val="de-DE"/>
        </w:rPr>
        <w:t>of</w:t>
      </w:r>
      <w:proofErr w:type="spellEnd"/>
      <w:r w:rsidRPr="00A93591">
        <w:rPr>
          <w:rFonts w:ascii="Times New Roman" w:hAnsi="Times New Roman"/>
          <w:lang w:val="de-DE"/>
        </w:rPr>
        <w:t xml:space="preserve"> </w:t>
      </w:r>
      <w:proofErr w:type="spellStart"/>
      <w:r w:rsidRPr="00A93591">
        <w:rPr>
          <w:rFonts w:ascii="Times New Roman" w:hAnsi="Times New Roman"/>
          <w:lang w:val="de-DE"/>
        </w:rPr>
        <w:t>the</w:t>
      </w:r>
      <w:proofErr w:type="spellEnd"/>
      <w:r w:rsidRPr="00A93591">
        <w:rPr>
          <w:rFonts w:ascii="Times New Roman" w:hAnsi="Times New Roman"/>
          <w:lang w:val="de-DE"/>
        </w:rPr>
        <w:t xml:space="preserve"> </w:t>
      </w:r>
      <w:proofErr w:type="spellStart"/>
      <w:r w:rsidRPr="00A93591">
        <w:rPr>
          <w:rFonts w:ascii="Times New Roman" w:hAnsi="Times New Roman"/>
          <w:lang w:val="de-DE"/>
        </w:rPr>
        <w:t>self-reference</w:t>
      </w:r>
      <w:proofErr w:type="spellEnd"/>
      <w:r w:rsidRPr="00A93591">
        <w:rPr>
          <w:rFonts w:ascii="Times New Roman" w:hAnsi="Times New Roman"/>
          <w:lang w:val="de-DE"/>
        </w:rPr>
        <w:t xml:space="preserve"> </w:t>
      </w:r>
      <w:proofErr w:type="spellStart"/>
      <w:r w:rsidRPr="00A93591">
        <w:rPr>
          <w:rFonts w:ascii="Times New Roman" w:hAnsi="Times New Roman"/>
          <w:lang w:val="de-DE"/>
        </w:rPr>
        <w:t>effect</w:t>
      </w:r>
      <w:proofErr w:type="spellEnd"/>
      <w:r w:rsidRPr="00A93591">
        <w:rPr>
          <w:rFonts w:ascii="Times New Roman" w:hAnsi="Times New Roman"/>
          <w:lang w:val="de-DE"/>
        </w:rPr>
        <w:t xml:space="preserve"> in </w:t>
      </w:r>
      <w:proofErr w:type="spellStart"/>
      <w:r w:rsidRPr="00A93591">
        <w:rPr>
          <w:rFonts w:ascii="Times New Roman" w:hAnsi="Times New Roman"/>
          <w:lang w:val="de-DE"/>
        </w:rPr>
        <w:t>younger</w:t>
      </w:r>
      <w:proofErr w:type="spellEnd"/>
      <w:r w:rsidRPr="00A93591">
        <w:rPr>
          <w:rFonts w:ascii="Times New Roman" w:hAnsi="Times New Roman"/>
          <w:lang w:val="de-DE"/>
        </w:rPr>
        <w:t xml:space="preserve"> and </w:t>
      </w:r>
      <w:proofErr w:type="spellStart"/>
      <w:r w:rsidRPr="00A93591">
        <w:rPr>
          <w:rFonts w:ascii="Times New Roman" w:hAnsi="Times New Roman"/>
          <w:lang w:val="de-DE"/>
        </w:rPr>
        <w:t>older</w:t>
      </w:r>
      <w:proofErr w:type="spellEnd"/>
      <w:r w:rsidRPr="00A93591">
        <w:rPr>
          <w:rFonts w:ascii="Times New Roman" w:hAnsi="Times New Roman"/>
          <w:lang w:val="de-DE"/>
        </w:rPr>
        <w:t xml:space="preserve"> </w:t>
      </w:r>
      <w:proofErr w:type="spellStart"/>
      <w:r w:rsidRPr="00A93591">
        <w:rPr>
          <w:rFonts w:ascii="Times New Roman" w:hAnsi="Times New Roman"/>
          <w:lang w:val="de-DE"/>
        </w:rPr>
        <w:t>adults</w:t>
      </w:r>
      <w:proofErr w:type="spellEnd"/>
      <w:r w:rsidRPr="00A93591">
        <w:rPr>
          <w:rFonts w:ascii="Times New Roman" w:hAnsi="Times New Roman"/>
          <w:lang w:val="de-DE"/>
        </w:rPr>
        <w:t xml:space="preserve">. </w:t>
      </w:r>
      <w:proofErr w:type="spellStart"/>
      <w:r w:rsidRPr="00A93591">
        <w:rPr>
          <w:rFonts w:ascii="Times New Roman" w:hAnsi="Times New Roman"/>
          <w:i/>
          <w:lang w:val="de-DE"/>
        </w:rPr>
        <w:t>Psychology</w:t>
      </w:r>
      <w:proofErr w:type="spellEnd"/>
      <w:r w:rsidRPr="00A93591">
        <w:rPr>
          <w:rFonts w:ascii="Times New Roman" w:hAnsi="Times New Roman"/>
          <w:i/>
          <w:lang w:val="de-DE"/>
        </w:rPr>
        <w:t xml:space="preserve"> &amp; </w:t>
      </w:r>
      <w:proofErr w:type="spellStart"/>
      <w:r w:rsidRPr="00A93591">
        <w:rPr>
          <w:rFonts w:ascii="Times New Roman" w:hAnsi="Times New Roman"/>
          <w:i/>
          <w:lang w:val="de-DE"/>
        </w:rPr>
        <w:t>Neuroscience</w:t>
      </w:r>
      <w:proofErr w:type="spellEnd"/>
      <w:r w:rsidR="00115104">
        <w:rPr>
          <w:rFonts w:ascii="Times New Roman" w:hAnsi="Times New Roman"/>
          <w:i/>
          <w:lang w:val="de-DE"/>
        </w:rPr>
        <w:t xml:space="preserve">, 12, </w:t>
      </w:r>
      <w:r w:rsidR="00115104" w:rsidRPr="00115104">
        <w:rPr>
          <w:rFonts w:ascii="Times New Roman" w:hAnsi="Times New Roman"/>
          <w:lang w:val="de-DE"/>
        </w:rPr>
        <w:t>257-270</w:t>
      </w:r>
      <w:r w:rsidRPr="00115104">
        <w:rPr>
          <w:rFonts w:ascii="Times New Roman" w:hAnsi="Times New Roman"/>
          <w:lang w:val="de-DE"/>
        </w:rPr>
        <w:t>.</w:t>
      </w:r>
      <w:r w:rsidR="008E30BC">
        <w:rPr>
          <w:rFonts w:ascii="Times New Roman" w:hAnsi="Times New Roman"/>
          <w:lang w:val="de-DE"/>
        </w:rPr>
        <w:t xml:space="preserve"> </w:t>
      </w:r>
      <w:hyperlink r:id="rId47" w:history="1">
        <w:r w:rsidR="008E30BC" w:rsidRPr="00170CEF">
          <w:rPr>
            <w:rStyle w:val="Hyperlink"/>
            <w:rFonts w:ascii="Times New Roman" w:hAnsi="Times New Roman"/>
            <w:lang w:val="de-DE"/>
          </w:rPr>
          <w:t>https://psycnet.apa.org/doi/10.1037/pne0000142</w:t>
        </w:r>
      </w:hyperlink>
    </w:p>
    <w:p w14:paraId="2789DBDC" w14:textId="77777777" w:rsidR="002C590E" w:rsidRDefault="002C590E" w:rsidP="008E30BC">
      <w:pPr>
        <w:rPr>
          <w:color w:val="000000" w:themeColor="text1"/>
          <w:sz w:val="22"/>
          <w:szCs w:val="22"/>
        </w:rPr>
      </w:pPr>
    </w:p>
    <w:p w14:paraId="728CEB8D" w14:textId="3B942F0A" w:rsidR="00FD3A41" w:rsidRDefault="00FD3A41" w:rsidP="00FD3A41">
      <w:pPr>
        <w:ind w:left="720" w:hanging="720"/>
        <w:rPr>
          <w:i/>
          <w:color w:val="000000" w:themeColor="text1"/>
          <w:sz w:val="22"/>
          <w:szCs w:val="22"/>
        </w:rPr>
      </w:pPr>
      <w:r w:rsidRPr="002D714D">
        <w:rPr>
          <w:color w:val="000000" w:themeColor="text1"/>
          <w:sz w:val="22"/>
          <w:szCs w:val="22"/>
        </w:rPr>
        <w:t>Rasmusse</w:t>
      </w:r>
      <w:r>
        <w:rPr>
          <w:color w:val="000000" w:themeColor="text1"/>
          <w:sz w:val="22"/>
          <w:szCs w:val="22"/>
        </w:rPr>
        <w:t>n, E.C. &amp; Gutchess, A. (2019</w:t>
      </w:r>
      <w:r w:rsidRPr="002D714D">
        <w:rPr>
          <w:color w:val="000000" w:themeColor="text1"/>
          <w:sz w:val="22"/>
          <w:szCs w:val="22"/>
        </w:rPr>
        <w:t xml:space="preserve">). Can’t read my broker face: Learning about trustworthiness with age. </w:t>
      </w:r>
      <w:r w:rsidRPr="002D714D">
        <w:rPr>
          <w:i/>
          <w:color w:val="000000" w:themeColor="text1"/>
          <w:sz w:val="22"/>
          <w:szCs w:val="22"/>
        </w:rPr>
        <w:t xml:space="preserve">The Journals of Gerontology, Series B: Psychological Sciences and </w:t>
      </w:r>
      <w:r w:rsidRPr="00FD3A41">
        <w:rPr>
          <w:i/>
          <w:color w:val="000000" w:themeColor="text1"/>
          <w:sz w:val="22"/>
          <w:szCs w:val="22"/>
        </w:rPr>
        <w:t xml:space="preserve">Social </w:t>
      </w:r>
      <w:r w:rsidRPr="002C590E">
        <w:rPr>
          <w:i/>
          <w:color w:val="000000" w:themeColor="text1"/>
          <w:sz w:val="22"/>
          <w:szCs w:val="22"/>
        </w:rPr>
        <w:t xml:space="preserve">Sciences, </w:t>
      </w:r>
      <w:r w:rsidR="002C590E" w:rsidRPr="002C590E">
        <w:rPr>
          <w:i/>
          <w:sz w:val="22"/>
          <w:szCs w:val="22"/>
        </w:rPr>
        <w:t>74(1),</w:t>
      </w:r>
      <w:r w:rsidR="002C590E">
        <w:rPr>
          <w:sz w:val="22"/>
          <w:szCs w:val="22"/>
        </w:rPr>
        <w:t xml:space="preserve"> </w:t>
      </w:r>
      <w:r w:rsidRPr="00FD3A41">
        <w:rPr>
          <w:sz w:val="22"/>
          <w:szCs w:val="22"/>
        </w:rPr>
        <w:t>82-86</w:t>
      </w:r>
      <w:r w:rsidRPr="00FD3A41">
        <w:rPr>
          <w:i/>
          <w:color w:val="000000" w:themeColor="text1"/>
          <w:sz w:val="22"/>
          <w:szCs w:val="22"/>
        </w:rPr>
        <w:t>.</w:t>
      </w:r>
      <w:r w:rsidR="008E30BC">
        <w:rPr>
          <w:i/>
          <w:color w:val="000000" w:themeColor="text1"/>
          <w:sz w:val="22"/>
          <w:szCs w:val="22"/>
        </w:rPr>
        <w:t xml:space="preserve"> </w:t>
      </w:r>
      <w:hyperlink r:id="rId48" w:history="1">
        <w:r w:rsidR="008E30BC" w:rsidRPr="008E30BC">
          <w:rPr>
            <w:rStyle w:val="Hyperlink"/>
            <w:sz w:val="22"/>
            <w:szCs w:val="22"/>
          </w:rPr>
          <w:t>https://doi.org/10.1093/geronb/gby012</w:t>
        </w:r>
      </w:hyperlink>
    </w:p>
    <w:p w14:paraId="546D5FDC" w14:textId="77777777" w:rsidR="00FD3A41" w:rsidRPr="00FD3A41" w:rsidRDefault="00FD3A41" w:rsidP="00FD3A41">
      <w:pPr>
        <w:ind w:left="720" w:hanging="720"/>
        <w:rPr>
          <w:sz w:val="22"/>
          <w:szCs w:val="22"/>
        </w:rPr>
      </w:pPr>
    </w:p>
    <w:p w14:paraId="020C431A" w14:textId="5A5521A5" w:rsidR="001309DF" w:rsidRDefault="001309DF" w:rsidP="008E30BC">
      <w:pPr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Lipitz</w:t>
      </w:r>
      <w:proofErr w:type="spellEnd"/>
      <w:r>
        <w:rPr>
          <w:sz w:val="22"/>
          <w:szCs w:val="22"/>
        </w:rPr>
        <w:t>, S.R., Liu, X., &amp; Gutchess, A. (2019). Self-referential memory encoding and m</w:t>
      </w:r>
      <w:r w:rsidRPr="000B7E96">
        <w:rPr>
          <w:sz w:val="22"/>
          <w:szCs w:val="22"/>
        </w:rPr>
        <w:t xml:space="preserve">ind </w:t>
      </w:r>
      <w:r>
        <w:rPr>
          <w:sz w:val="22"/>
          <w:szCs w:val="22"/>
        </w:rPr>
        <w:t>wandering in younger and older a</w:t>
      </w:r>
      <w:r w:rsidRPr="000B7E96">
        <w:rPr>
          <w:sz w:val="22"/>
          <w:szCs w:val="22"/>
        </w:rPr>
        <w:t>dults</w:t>
      </w:r>
      <w:r>
        <w:rPr>
          <w:sz w:val="22"/>
          <w:szCs w:val="22"/>
        </w:rPr>
        <w:t xml:space="preserve">. </w:t>
      </w:r>
      <w:r w:rsidRPr="00DD08BE">
        <w:rPr>
          <w:i/>
          <w:sz w:val="22"/>
          <w:szCs w:val="22"/>
        </w:rPr>
        <w:t>Open Psychology</w:t>
      </w:r>
      <w:r>
        <w:rPr>
          <w:i/>
          <w:sz w:val="22"/>
          <w:szCs w:val="22"/>
        </w:rPr>
        <w:t>, 1(1)</w:t>
      </w:r>
      <w:r w:rsidRPr="002C590E">
        <w:rPr>
          <w:sz w:val="22"/>
          <w:szCs w:val="22"/>
        </w:rPr>
        <w:t>, 58-68.</w:t>
      </w:r>
      <w:r w:rsidR="008E30BC">
        <w:rPr>
          <w:sz w:val="22"/>
          <w:szCs w:val="22"/>
        </w:rPr>
        <w:t xml:space="preserve"> </w:t>
      </w:r>
      <w:hyperlink r:id="rId49" w:history="1">
        <w:r w:rsidR="008E30BC" w:rsidRPr="00170CEF">
          <w:rPr>
            <w:rStyle w:val="Hyperlink"/>
            <w:sz w:val="22"/>
            <w:szCs w:val="22"/>
          </w:rPr>
          <w:t>https://doi.org/10.1515/psych-2018-0005</w:t>
        </w:r>
      </w:hyperlink>
    </w:p>
    <w:p w14:paraId="21CE4A7C" w14:textId="77777777" w:rsidR="001309DF" w:rsidRDefault="001309DF" w:rsidP="008E30BC">
      <w:pPr>
        <w:rPr>
          <w:sz w:val="22"/>
          <w:szCs w:val="22"/>
        </w:rPr>
      </w:pPr>
    </w:p>
    <w:p w14:paraId="02CE2CE0" w14:textId="2FEC5CC6" w:rsidR="00DD08BE" w:rsidRDefault="00DD08BE" w:rsidP="006967E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Talbot, C.E., </w:t>
      </w:r>
      <w:proofErr w:type="spellStart"/>
      <w:r>
        <w:rPr>
          <w:sz w:val="22"/>
          <w:szCs w:val="22"/>
        </w:rPr>
        <w:t>Ksander</w:t>
      </w:r>
      <w:proofErr w:type="spellEnd"/>
      <w:r>
        <w:rPr>
          <w:sz w:val="22"/>
          <w:szCs w:val="22"/>
        </w:rPr>
        <w:t>, J.C., &amp; Gutchess, A.</w:t>
      </w:r>
      <w:r w:rsidRPr="000B7E96">
        <w:rPr>
          <w:sz w:val="22"/>
          <w:szCs w:val="22"/>
        </w:rPr>
        <w:t xml:space="preserve"> </w:t>
      </w:r>
      <w:r w:rsidR="00FD3A41">
        <w:rPr>
          <w:sz w:val="22"/>
          <w:szCs w:val="22"/>
        </w:rPr>
        <w:t>(2018</w:t>
      </w:r>
      <w:r>
        <w:rPr>
          <w:sz w:val="22"/>
          <w:szCs w:val="22"/>
        </w:rPr>
        <w:t xml:space="preserve">). Aging impairs disengagement from negative words in a dot probe task. </w:t>
      </w:r>
      <w:r w:rsidRPr="00DD08BE">
        <w:rPr>
          <w:i/>
          <w:sz w:val="22"/>
          <w:szCs w:val="22"/>
        </w:rPr>
        <w:t xml:space="preserve">Frontiers </w:t>
      </w:r>
      <w:r>
        <w:rPr>
          <w:i/>
          <w:sz w:val="22"/>
          <w:szCs w:val="22"/>
        </w:rPr>
        <w:t>in</w:t>
      </w:r>
      <w:r w:rsidRPr="00DD08BE">
        <w:rPr>
          <w:i/>
          <w:sz w:val="22"/>
          <w:szCs w:val="22"/>
        </w:rPr>
        <w:t xml:space="preserve"> Psychology</w:t>
      </w:r>
      <w:r w:rsidR="006967EA">
        <w:rPr>
          <w:i/>
          <w:sz w:val="22"/>
          <w:szCs w:val="22"/>
        </w:rPr>
        <w:t xml:space="preserve"> - Cognition</w:t>
      </w:r>
      <w:r w:rsidR="006967EA" w:rsidRPr="002C590E">
        <w:rPr>
          <w:i/>
          <w:sz w:val="22"/>
          <w:szCs w:val="22"/>
        </w:rPr>
        <w:t>, 9,</w:t>
      </w:r>
      <w:r w:rsidR="006967EA">
        <w:rPr>
          <w:sz w:val="22"/>
          <w:szCs w:val="22"/>
        </w:rPr>
        <w:t xml:space="preserve"> </w:t>
      </w:r>
      <w:r w:rsidR="006967EA" w:rsidRPr="006967EA">
        <w:rPr>
          <w:sz w:val="22"/>
          <w:szCs w:val="22"/>
        </w:rPr>
        <w:t>2361.</w:t>
      </w:r>
      <w:r w:rsidR="008E30BC">
        <w:rPr>
          <w:sz w:val="22"/>
          <w:szCs w:val="22"/>
        </w:rPr>
        <w:t xml:space="preserve"> </w:t>
      </w:r>
      <w:hyperlink r:id="rId50" w:history="1">
        <w:r w:rsidR="008E30BC" w:rsidRPr="00170CEF">
          <w:rPr>
            <w:rStyle w:val="Hyperlink"/>
            <w:sz w:val="22"/>
            <w:szCs w:val="22"/>
          </w:rPr>
          <w:t>https://doi.org/10.3389/fpsyg.2018.02361</w:t>
        </w:r>
      </w:hyperlink>
    </w:p>
    <w:p w14:paraId="7EE82D5C" w14:textId="77777777" w:rsidR="00CD68E3" w:rsidRDefault="00CD68E3" w:rsidP="005F7C6A">
      <w:pPr>
        <w:rPr>
          <w:sz w:val="22"/>
          <w:szCs w:val="22"/>
        </w:rPr>
      </w:pPr>
    </w:p>
    <w:p w14:paraId="4006D811" w14:textId="42EF8F4D" w:rsidR="00632441" w:rsidRDefault="00632441" w:rsidP="00632441">
      <w:pPr>
        <w:ind w:left="720" w:hanging="720"/>
        <w:rPr>
          <w:sz w:val="22"/>
          <w:szCs w:val="22"/>
        </w:rPr>
      </w:pPr>
      <w:proofErr w:type="spellStart"/>
      <w:r w:rsidRPr="00AE5135">
        <w:rPr>
          <w:sz w:val="22"/>
          <w:szCs w:val="22"/>
        </w:rPr>
        <w:t>Ksander</w:t>
      </w:r>
      <w:proofErr w:type="spellEnd"/>
      <w:r w:rsidRPr="00AE5135">
        <w:rPr>
          <w:sz w:val="22"/>
          <w:szCs w:val="22"/>
        </w:rPr>
        <w:t xml:space="preserve">, J.C., Paige, L.E., </w:t>
      </w:r>
      <w:proofErr w:type="spellStart"/>
      <w:r w:rsidRPr="00AE5135">
        <w:rPr>
          <w:sz w:val="22"/>
          <w:szCs w:val="22"/>
        </w:rPr>
        <w:t>Johndro</w:t>
      </w:r>
      <w:proofErr w:type="spellEnd"/>
      <w:r w:rsidRPr="00AE5135">
        <w:rPr>
          <w:sz w:val="22"/>
          <w:szCs w:val="22"/>
        </w:rPr>
        <w:t xml:space="preserve">, H.A., &amp; Gutchess, A.H. </w:t>
      </w:r>
      <w:r>
        <w:rPr>
          <w:sz w:val="22"/>
          <w:szCs w:val="22"/>
        </w:rPr>
        <w:t>(2018).</w:t>
      </w:r>
      <w:r w:rsidRPr="00AE5135">
        <w:rPr>
          <w:sz w:val="22"/>
          <w:szCs w:val="22"/>
        </w:rPr>
        <w:t xml:space="preserve"> Cultural specialization of visual cortex.</w:t>
      </w:r>
      <w:r>
        <w:rPr>
          <w:sz w:val="22"/>
          <w:szCs w:val="22"/>
        </w:rPr>
        <w:t xml:space="preserve">  </w:t>
      </w:r>
      <w:r w:rsidRPr="000E4E35">
        <w:rPr>
          <w:i/>
          <w:sz w:val="22"/>
          <w:szCs w:val="22"/>
        </w:rPr>
        <w:t>Social, Cognitive, and Affective Neuroscience</w:t>
      </w:r>
      <w:r>
        <w:rPr>
          <w:i/>
          <w:sz w:val="22"/>
          <w:szCs w:val="22"/>
        </w:rPr>
        <w:t>, 13,</w:t>
      </w:r>
      <w:r>
        <w:rPr>
          <w:sz w:val="22"/>
          <w:szCs w:val="22"/>
        </w:rPr>
        <w:t xml:space="preserve"> 709-718</w:t>
      </w:r>
      <w:r w:rsidRPr="00632441">
        <w:rPr>
          <w:sz w:val="22"/>
          <w:szCs w:val="22"/>
        </w:rPr>
        <w:t>.</w:t>
      </w:r>
      <w:r w:rsidR="008E30BC">
        <w:rPr>
          <w:sz w:val="22"/>
          <w:szCs w:val="22"/>
        </w:rPr>
        <w:t xml:space="preserve"> </w:t>
      </w:r>
      <w:hyperlink r:id="rId51" w:history="1">
        <w:r w:rsidR="008E30BC" w:rsidRPr="00170CEF">
          <w:rPr>
            <w:rStyle w:val="Hyperlink"/>
            <w:sz w:val="22"/>
            <w:szCs w:val="22"/>
          </w:rPr>
          <w:t>https://doi.org/10.1093/scan/nsy039</w:t>
        </w:r>
      </w:hyperlink>
    </w:p>
    <w:p w14:paraId="1B30F3D4" w14:textId="77777777" w:rsidR="00632441" w:rsidRDefault="00632441" w:rsidP="008E30BC">
      <w:pPr>
        <w:rPr>
          <w:sz w:val="22"/>
          <w:szCs w:val="22"/>
        </w:rPr>
      </w:pPr>
    </w:p>
    <w:p w14:paraId="6FD03EED" w14:textId="095BC84A" w:rsidR="00107610" w:rsidRDefault="00107610" w:rsidP="00107610">
      <w:pPr>
        <w:ind w:left="720" w:hanging="720"/>
        <w:rPr>
          <w:sz w:val="22"/>
          <w:szCs w:val="22"/>
        </w:rPr>
      </w:pPr>
      <w:r w:rsidRPr="00AE5135">
        <w:rPr>
          <w:sz w:val="22"/>
          <w:szCs w:val="22"/>
        </w:rPr>
        <w:t xml:space="preserve">Gutchess, A., Garner, L., </w:t>
      </w:r>
      <w:proofErr w:type="spellStart"/>
      <w:r w:rsidRPr="00AE5135">
        <w:rPr>
          <w:sz w:val="22"/>
          <w:szCs w:val="22"/>
        </w:rPr>
        <w:t>Ligour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L., </w:t>
      </w:r>
      <w:proofErr w:type="spellStart"/>
      <w:r>
        <w:rPr>
          <w:sz w:val="22"/>
          <w:szCs w:val="22"/>
        </w:rPr>
        <w:t>Konuk</w:t>
      </w:r>
      <w:proofErr w:type="spellEnd"/>
      <w:r>
        <w:rPr>
          <w:sz w:val="22"/>
          <w:szCs w:val="22"/>
        </w:rPr>
        <w:t>,</w:t>
      </w:r>
      <w:r w:rsidR="00E534F2">
        <w:rPr>
          <w:sz w:val="22"/>
          <w:szCs w:val="22"/>
        </w:rPr>
        <w:t xml:space="preserve"> A.I., &amp; </w:t>
      </w:r>
      <w:proofErr w:type="spellStart"/>
      <w:r w:rsidR="00E534F2">
        <w:rPr>
          <w:sz w:val="22"/>
          <w:szCs w:val="22"/>
        </w:rPr>
        <w:t>Boduroglu</w:t>
      </w:r>
      <w:proofErr w:type="spellEnd"/>
      <w:r w:rsidR="00E534F2">
        <w:rPr>
          <w:sz w:val="22"/>
          <w:szCs w:val="22"/>
        </w:rPr>
        <w:t>, A. (2018</w:t>
      </w:r>
      <w:r>
        <w:rPr>
          <w:sz w:val="22"/>
          <w:szCs w:val="22"/>
        </w:rPr>
        <w:t>). Culture impacts the magnitude of the emotion-induced memory trade-off e</w:t>
      </w:r>
      <w:r w:rsidRPr="00AE5135">
        <w:rPr>
          <w:sz w:val="22"/>
          <w:szCs w:val="22"/>
        </w:rPr>
        <w:t>ffect</w:t>
      </w:r>
      <w:r>
        <w:rPr>
          <w:sz w:val="22"/>
          <w:szCs w:val="22"/>
        </w:rPr>
        <w:t xml:space="preserve">. </w:t>
      </w:r>
      <w:r w:rsidRPr="00107610">
        <w:rPr>
          <w:i/>
          <w:sz w:val="22"/>
          <w:szCs w:val="22"/>
        </w:rPr>
        <w:t>Cognition &amp; Emotion</w:t>
      </w:r>
      <w:r w:rsidR="00E534F2" w:rsidRPr="00E534F2">
        <w:rPr>
          <w:i/>
          <w:sz w:val="22"/>
          <w:szCs w:val="22"/>
        </w:rPr>
        <w:t>, 32,</w:t>
      </w:r>
      <w:r w:rsidR="00E534F2">
        <w:rPr>
          <w:sz w:val="22"/>
          <w:szCs w:val="22"/>
        </w:rPr>
        <w:t xml:space="preserve"> 1339-1346.</w:t>
      </w:r>
      <w:r w:rsidR="008E30BC">
        <w:rPr>
          <w:sz w:val="22"/>
          <w:szCs w:val="22"/>
        </w:rPr>
        <w:t xml:space="preserve"> </w:t>
      </w:r>
      <w:hyperlink r:id="rId52" w:history="1">
        <w:r w:rsidR="008E30BC" w:rsidRPr="00170CEF">
          <w:rPr>
            <w:rStyle w:val="Hyperlink"/>
            <w:sz w:val="22"/>
            <w:szCs w:val="22"/>
          </w:rPr>
          <w:t>https://psycnet.apa.org/doi/10.1080/02699931.2017.1386620</w:t>
        </w:r>
      </w:hyperlink>
    </w:p>
    <w:p w14:paraId="5030EA86" w14:textId="77777777" w:rsidR="002D714D" w:rsidRDefault="002D714D" w:rsidP="008E30BC">
      <w:pPr>
        <w:rPr>
          <w:sz w:val="22"/>
          <w:szCs w:val="22"/>
        </w:rPr>
      </w:pPr>
    </w:p>
    <w:p w14:paraId="1A96F41A" w14:textId="75F338F3" w:rsidR="000B7E96" w:rsidRDefault="000B7E96" w:rsidP="000B7E96">
      <w:pPr>
        <w:ind w:left="720" w:hanging="720"/>
        <w:rPr>
          <w:sz w:val="22"/>
          <w:szCs w:val="22"/>
        </w:rPr>
      </w:pPr>
      <w:r w:rsidRPr="002A0B5E">
        <w:rPr>
          <w:sz w:val="22"/>
          <w:szCs w:val="22"/>
        </w:rPr>
        <w:lastRenderedPageBreak/>
        <w:t>Gutchess, A. &amp; Kensinger, E.</w:t>
      </w:r>
      <w:r>
        <w:rPr>
          <w:sz w:val="22"/>
          <w:szCs w:val="22"/>
        </w:rPr>
        <w:t>A.</w:t>
      </w:r>
      <w:r w:rsidRPr="002A0B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(2018). </w:t>
      </w:r>
      <w:r w:rsidRPr="002A0B5E">
        <w:rPr>
          <w:sz w:val="22"/>
          <w:szCs w:val="22"/>
        </w:rPr>
        <w:t xml:space="preserve">Shared mechanisms may support mnemonic benefits from self-referencing and </w:t>
      </w:r>
      <w:r w:rsidR="00B8085F">
        <w:rPr>
          <w:sz w:val="22"/>
          <w:szCs w:val="22"/>
        </w:rPr>
        <w:t>emotion.</w:t>
      </w:r>
      <w:r w:rsidRPr="000B7E96">
        <w:rPr>
          <w:sz w:val="22"/>
          <w:szCs w:val="22"/>
        </w:rPr>
        <w:t xml:space="preserve"> </w:t>
      </w:r>
      <w:r w:rsidRPr="000B7E96">
        <w:rPr>
          <w:i/>
          <w:sz w:val="22"/>
          <w:szCs w:val="22"/>
        </w:rPr>
        <w:t>Trends in Cognitive Science, 22,</w:t>
      </w:r>
      <w:r>
        <w:rPr>
          <w:sz w:val="22"/>
          <w:szCs w:val="22"/>
        </w:rPr>
        <w:t xml:space="preserve"> </w:t>
      </w:r>
      <w:r w:rsidRPr="000B7E96">
        <w:rPr>
          <w:sz w:val="22"/>
          <w:szCs w:val="22"/>
        </w:rPr>
        <w:t>712-724.</w:t>
      </w:r>
      <w:r w:rsidR="008E30BC">
        <w:rPr>
          <w:sz w:val="22"/>
          <w:szCs w:val="22"/>
        </w:rPr>
        <w:t xml:space="preserve">  </w:t>
      </w:r>
      <w:hyperlink r:id="rId53" w:history="1">
        <w:r w:rsidR="008E30BC" w:rsidRPr="00170CEF">
          <w:rPr>
            <w:rStyle w:val="Hyperlink"/>
            <w:sz w:val="22"/>
            <w:szCs w:val="22"/>
          </w:rPr>
          <w:t>https://psycnet.apa.org/doi/10.1016/j.tics.2018.05.001</w:t>
        </w:r>
      </w:hyperlink>
    </w:p>
    <w:p w14:paraId="3AF21F94" w14:textId="77777777" w:rsidR="002746DB" w:rsidRDefault="002746DB" w:rsidP="008E30BC">
      <w:pPr>
        <w:rPr>
          <w:sz w:val="22"/>
          <w:szCs w:val="22"/>
        </w:rPr>
      </w:pPr>
    </w:p>
    <w:p w14:paraId="1CC517DB" w14:textId="79612379" w:rsidR="002D714D" w:rsidRPr="002D714D" w:rsidRDefault="002D714D" w:rsidP="002D714D">
      <w:pPr>
        <w:ind w:left="720" w:hanging="720"/>
        <w:rPr>
          <w:color w:val="000000" w:themeColor="text1"/>
          <w:sz w:val="22"/>
          <w:szCs w:val="22"/>
        </w:rPr>
      </w:pPr>
      <w:proofErr w:type="spellStart"/>
      <w:r w:rsidRPr="002D714D">
        <w:rPr>
          <w:color w:val="000000" w:themeColor="text1"/>
          <w:sz w:val="22"/>
          <w:szCs w:val="22"/>
        </w:rPr>
        <w:t>Limbert</w:t>
      </w:r>
      <w:proofErr w:type="spellEnd"/>
      <w:r w:rsidRPr="002D714D">
        <w:rPr>
          <w:color w:val="000000" w:themeColor="text1"/>
          <w:sz w:val="22"/>
          <w:szCs w:val="22"/>
        </w:rPr>
        <w:t xml:space="preserve">, M.J., Coleman, J.A., &amp; Gutchess, A.H. (2018). Effects of aging on general and specific memory for impressions.  </w:t>
      </w:r>
      <w:r w:rsidRPr="002D714D">
        <w:rPr>
          <w:i/>
          <w:color w:val="000000" w:themeColor="text1"/>
          <w:sz w:val="22"/>
          <w:szCs w:val="22"/>
        </w:rPr>
        <w:t>Collabra: Psychology</w:t>
      </w:r>
      <w:r w:rsidRPr="002D714D">
        <w:rPr>
          <w:color w:val="000000" w:themeColor="text1"/>
          <w:sz w:val="22"/>
          <w:szCs w:val="22"/>
        </w:rPr>
        <w:t xml:space="preserve">, 4, 17. </w:t>
      </w:r>
      <w:hyperlink r:id="rId54" w:tgtFrame="_blank" w:history="1">
        <w:r w:rsidRPr="000B7E96">
          <w:rPr>
            <w:rStyle w:val="Hyperlink"/>
            <w:color w:val="000000" w:themeColor="text1"/>
            <w:sz w:val="22"/>
            <w:szCs w:val="22"/>
            <w:u w:val="none"/>
          </w:rPr>
          <w:t>http://doi.org/10.1525/collabra.109</w:t>
        </w:r>
      </w:hyperlink>
    </w:p>
    <w:p w14:paraId="6FB92767" w14:textId="77777777" w:rsidR="00D900FD" w:rsidRPr="00D900FD" w:rsidRDefault="00D900FD" w:rsidP="002A282D">
      <w:pPr>
        <w:autoSpaceDE w:val="0"/>
        <w:autoSpaceDN w:val="0"/>
        <w:adjustRightInd w:val="0"/>
        <w:rPr>
          <w:sz w:val="22"/>
          <w:szCs w:val="22"/>
        </w:rPr>
      </w:pPr>
    </w:p>
    <w:p w14:paraId="133CE6EE" w14:textId="3190623C" w:rsidR="0094530B" w:rsidRDefault="0094530B" w:rsidP="0094530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Mickley</w:t>
      </w:r>
      <w:proofErr w:type="spellEnd"/>
      <w:r>
        <w:rPr>
          <w:sz w:val="22"/>
          <w:szCs w:val="22"/>
        </w:rPr>
        <w:t xml:space="preserve"> Steinmetz, K., </w:t>
      </w:r>
      <w:proofErr w:type="spellStart"/>
      <w:r>
        <w:rPr>
          <w:sz w:val="22"/>
          <w:szCs w:val="22"/>
        </w:rPr>
        <w:t>Sturki</w:t>
      </w:r>
      <w:r w:rsidR="00D679C5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C., Rochester, N., Liu, X., &amp; Gutchess, A. </w:t>
      </w:r>
      <w:r w:rsidR="00D679C5">
        <w:rPr>
          <w:sz w:val="22"/>
          <w:szCs w:val="22"/>
        </w:rPr>
        <w:t>(2018</w:t>
      </w:r>
      <w:r w:rsidR="00B60B58">
        <w:rPr>
          <w:sz w:val="22"/>
          <w:szCs w:val="22"/>
        </w:rPr>
        <w:t xml:space="preserve">). </w:t>
      </w:r>
      <w:r>
        <w:rPr>
          <w:sz w:val="22"/>
          <w:szCs w:val="22"/>
        </w:rPr>
        <w:t xml:space="preserve">Cross cultural differences in item and background memory: Examining the influence of emotional intensity and scene congruency.  </w:t>
      </w:r>
      <w:r w:rsidRPr="0094530B">
        <w:rPr>
          <w:i/>
          <w:sz w:val="22"/>
          <w:szCs w:val="22"/>
        </w:rPr>
        <w:t>Memory</w:t>
      </w:r>
      <w:r w:rsidR="00D679C5">
        <w:rPr>
          <w:i/>
          <w:sz w:val="22"/>
          <w:szCs w:val="22"/>
        </w:rPr>
        <w:t>, 26</w:t>
      </w:r>
      <w:r w:rsidR="00D679C5" w:rsidRPr="00D679C5">
        <w:rPr>
          <w:sz w:val="22"/>
          <w:szCs w:val="22"/>
        </w:rPr>
        <w:t>, 751-758</w:t>
      </w:r>
      <w:r w:rsidRPr="00D679C5">
        <w:rPr>
          <w:sz w:val="22"/>
          <w:szCs w:val="22"/>
        </w:rPr>
        <w:t>.</w:t>
      </w:r>
      <w:r w:rsidR="008E30BC">
        <w:rPr>
          <w:sz w:val="22"/>
          <w:szCs w:val="22"/>
        </w:rPr>
        <w:t xml:space="preserve"> </w:t>
      </w:r>
      <w:hyperlink r:id="rId55" w:history="1">
        <w:r w:rsidR="008E30BC" w:rsidRPr="00170CEF">
          <w:rPr>
            <w:rStyle w:val="Hyperlink"/>
            <w:sz w:val="22"/>
            <w:szCs w:val="22"/>
          </w:rPr>
          <w:t>https://doi.org/10.1080/09658211.2017.1406119</w:t>
        </w:r>
      </w:hyperlink>
    </w:p>
    <w:p w14:paraId="2A7CDD27" w14:textId="77777777" w:rsidR="0094530B" w:rsidRDefault="0094530B" w:rsidP="008E30BC">
      <w:pPr>
        <w:autoSpaceDE w:val="0"/>
        <w:autoSpaceDN w:val="0"/>
        <w:adjustRightInd w:val="0"/>
        <w:rPr>
          <w:sz w:val="22"/>
          <w:szCs w:val="22"/>
        </w:rPr>
      </w:pPr>
    </w:p>
    <w:p w14:paraId="2F7C9EC1" w14:textId="062E4984" w:rsidR="00D900FD" w:rsidRDefault="00D900FD" w:rsidP="008E30BC">
      <w:pPr>
        <w:ind w:left="720" w:hanging="720"/>
      </w:pPr>
      <w:proofErr w:type="spellStart"/>
      <w:r w:rsidRPr="00C81B16">
        <w:rPr>
          <w:sz w:val="22"/>
          <w:szCs w:val="22"/>
        </w:rPr>
        <w:t>Zebrowitz</w:t>
      </w:r>
      <w:proofErr w:type="spellEnd"/>
      <w:r w:rsidRPr="00C81B16">
        <w:rPr>
          <w:sz w:val="22"/>
          <w:szCs w:val="22"/>
        </w:rPr>
        <w:t xml:space="preserve">, L., </w:t>
      </w:r>
      <w:r>
        <w:rPr>
          <w:sz w:val="22"/>
          <w:szCs w:val="22"/>
        </w:rPr>
        <w:t xml:space="preserve">Ward, N., </w:t>
      </w:r>
      <w:proofErr w:type="spellStart"/>
      <w:r>
        <w:rPr>
          <w:sz w:val="22"/>
          <w:szCs w:val="22"/>
        </w:rPr>
        <w:t>Boshyan</w:t>
      </w:r>
      <w:proofErr w:type="spellEnd"/>
      <w:r>
        <w:rPr>
          <w:sz w:val="22"/>
          <w:szCs w:val="22"/>
        </w:rPr>
        <w:t xml:space="preserve">, J., </w:t>
      </w:r>
      <w:r w:rsidRPr="00C81B16">
        <w:rPr>
          <w:sz w:val="22"/>
          <w:szCs w:val="22"/>
        </w:rPr>
        <w:t xml:space="preserve">Gutchess, A., &amp; </w:t>
      </w:r>
      <w:proofErr w:type="spellStart"/>
      <w:r w:rsidRPr="00C81B16">
        <w:rPr>
          <w:sz w:val="22"/>
          <w:szCs w:val="22"/>
        </w:rPr>
        <w:t>Hadjikhani</w:t>
      </w:r>
      <w:proofErr w:type="spellEnd"/>
      <w:r w:rsidRPr="00C81B16">
        <w:rPr>
          <w:sz w:val="22"/>
          <w:szCs w:val="22"/>
        </w:rPr>
        <w:t>, N.</w:t>
      </w:r>
      <w:r w:rsidR="003021A7">
        <w:rPr>
          <w:sz w:val="22"/>
          <w:szCs w:val="22"/>
        </w:rPr>
        <w:t xml:space="preserve"> (2018</w:t>
      </w:r>
      <w:r>
        <w:rPr>
          <w:sz w:val="22"/>
          <w:szCs w:val="22"/>
        </w:rPr>
        <w:t xml:space="preserve">). Older adults’ neural activation in the reward circuit is sensitive to face trustworthiness. </w:t>
      </w:r>
      <w:r w:rsidRPr="00D900FD">
        <w:rPr>
          <w:i/>
          <w:sz w:val="22"/>
          <w:szCs w:val="22"/>
        </w:rPr>
        <w:t>Cognitive, Affective, &amp; Behavioral Neuroscience</w:t>
      </w:r>
      <w:r w:rsidR="003021A7">
        <w:rPr>
          <w:i/>
          <w:sz w:val="22"/>
          <w:szCs w:val="22"/>
        </w:rPr>
        <w:t xml:space="preserve">, 18, </w:t>
      </w:r>
      <w:r w:rsidR="003021A7" w:rsidRPr="003021A7">
        <w:rPr>
          <w:sz w:val="22"/>
          <w:szCs w:val="22"/>
        </w:rPr>
        <w:t>21-</w:t>
      </w:r>
      <w:r w:rsidR="003021A7" w:rsidRPr="008E30BC">
        <w:rPr>
          <w:sz w:val="22"/>
          <w:szCs w:val="22"/>
        </w:rPr>
        <w:t>34</w:t>
      </w:r>
      <w:r w:rsidRPr="008E30BC">
        <w:rPr>
          <w:sz w:val="22"/>
          <w:szCs w:val="22"/>
        </w:rPr>
        <w:t>.</w:t>
      </w:r>
      <w:r w:rsidR="008E30BC" w:rsidRPr="008E30BC">
        <w:rPr>
          <w:sz w:val="22"/>
          <w:szCs w:val="22"/>
        </w:rPr>
        <w:t xml:space="preserve">  </w:t>
      </w:r>
      <w:hyperlink r:id="rId56" w:history="1">
        <w:r w:rsidR="008E30BC" w:rsidRPr="00170CEF">
          <w:rPr>
            <w:rStyle w:val="Hyperlink"/>
            <w:sz w:val="22"/>
            <w:szCs w:val="22"/>
          </w:rPr>
          <w:t>https://doi.org/10.3758/s13415-017-0549-1</w:t>
        </w:r>
      </w:hyperlink>
    </w:p>
    <w:p w14:paraId="5A13EBEB" w14:textId="77777777" w:rsidR="00A93591" w:rsidRPr="004169E5" w:rsidRDefault="00A93591" w:rsidP="008E30BC">
      <w:pPr>
        <w:autoSpaceDE w:val="0"/>
        <w:autoSpaceDN w:val="0"/>
        <w:adjustRightInd w:val="0"/>
        <w:rPr>
          <w:sz w:val="22"/>
          <w:szCs w:val="22"/>
        </w:rPr>
      </w:pPr>
    </w:p>
    <w:p w14:paraId="16777F74" w14:textId="3DF9A55B" w:rsidR="00FE06A4" w:rsidRDefault="002A282D" w:rsidP="00FE06A4">
      <w:pPr>
        <w:ind w:left="720" w:hanging="720"/>
        <w:rPr>
          <w:sz w:val="22"/>
          <w:szCs w:val="22"/>
        </w:rPr>
      </w:pPr>
      <w:r w:rsidRPr="00FE06A4">
        <w:rPr>
          <w:sz w:val="22"/>
          <w:szCs w:val="22"/>
        </w:rPr>
        <w:t xml:space="preserve">Paige, L.E., Amado, S., &amp; Gutchess, A.H. (2017). Influence of encoding instructions and response bias on cross-cultural differences in specific recognition. </w:t>
      </w:r>
      <w:r w:rsidRPr="00FE06A4">
        <w:rPr>
          <w:i/>
          <w:sz w:val="22"/>
          <w:szCs w:val="22"/>
        </w:rPr>
        <w:t xml:space="preserve">Culture &amp; Brain, 5, </w:t>
      </w:r>
      <w:r w:rsidRPr="00FE06A4">
        <w:rPr>
          <w:sz w:val="22"/>
          <w:szCs w:val="22"/>
        </w:rPr>
        <w:t>153-168.</w:t>
      </w:r>
      <w:r w:rsidR="00FE06A4" w:rsidRPr="00FE06A4">
        <w:rPr>
          <w:sz w:val="22"/>
          <w:szCs w:val="22"/>
        </w:rPr>
        <w:t xml:space="preserve"> </w:t>
      </w:r>
      <w:hyperlink r:id="rId57" w:history="1">
        <w:r w:rsidR="00FE06A4" w:rsidRPr="00170CEF">
          <w:rPr>
            <w:rStyle w:val="Hyperlink"/>
            <w:sz w:val="22"/>
            <w:szCs w:val="22"/>
          </w:rPr>
          <w:t>https://doi.org/10.1007/s40167-017-0055-x</w:t>
        </w:r>
      </w:hyperlink>
    </w:p>
    <w:p w14:paraId="19C085F7" w14:textId="77777777" w:rsidR="002A282D" w:rsidRPr="002A282D" w:rsidRDefault="002A282D" w:rsidP="00AE513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5AE30CB5" w14:textId="1B0C5EA6" w:rsidR="00AE5135" w:rsidRDefault="00AE5135" w:rsidP="00AE513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707D7">
        <w:rPr>
          <w:sz w:val="22"/>
          <w:szCs w:val="22"/>
        </w:rPr>
        <w:t xml:space="preserve">Paige, L.E., </w:t>
      </w:r>
      <w:proofErr w:type="spellStart"/>
      <w:r w:rsidRPr="00E707D7">
        <w:rPr>
          <w:sz w:val="22"/>
          <w:szCs w:val="22"/>
        </w:rPr>
        <w:t>Ksander</w:t>
      </w:r>
      <w:proofErr w:type="spellEnd"/>
      <w:r w:rsidRPr="00E707D7">
        <w:rPr>
          <w:sz w:val="22"/>
          <w:szCs w:val="22"/>
        </w:rPr>
        <w:t xml:space="preserve">, J.C., </w:t>
      </w:r>
      <w:proofErr w:type="spellStart"/>
      <w:r w:rsidRPr="00E707D7">
        <w:rPr>
          <w:sz w:val="22"/>
          <w:szCs w:val="22"/>
        </w:rPr>
        <w:t>Johndro</w:t>
      </w:r>
      <w:proofErr w:type="spellEnd"/>
      <w:r w:rsidRPr="00E707D7">
        <w:rPr>
          <w:sz w:val="22"/>
          <w:szCs w:val="22"/>
        </w:rPr>
        <w:t xml:space="preserve">, H.A., &amp; Gutchess, A.H. </w:t>
      </w:r>
      <w:r w:rsidR="000719BD">
        <w:rPr>
          <w:sz w:val="22"/>
          <w:szCs w:val="22"/>
        </w:rPr>
        <w:t>(2017</w:t>
      </w:r>
      <w:r>
        <w:rPr>
          <w:sz w:val="22"/>
          <w:szCs w:val="22"/>
        </w:rPr>
        <w:t>)</w:t>
      </w:r>
      <w:r w:rsidRPr="00E707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Cross-cultural differences in the neural correlates of specific and general recognition.  </w:t>
      </w:r>
      <w:r w:rsidRPr="00A70A49">
        <w:rPr>
          <w:i/>
          <w:sz w:val="22"/>
          <w:szCs w:val="22"/>
        </w:rPr>
        <w:t>Cortex</w:t>
      </w:r>
      <w:r w:rsidR="000719BD">
        <w:rPr>
          <w:i/>
          <w:sz w:val="22"/>
          <w:szCs w:val="22"/>
        </w:rPr>
        <w:t xml:space="preserve">, 91, </w:t>
      </w:r>
      <w:r w:rsidR="000719BD" w:rsidRPr="000719BD">
        <w:rPr>
          <w:sz w:val="22"/>
          <w:szCs w:val="22"/>
        </w:rPr>
        <w:t>250-261</w:t>
      </w:r>
      <w:r w:rsidRPr="000719BD"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</w:t>
      </w:r>
      <w:hyperlink r:id="rId58" w:history="1">
        <w:r w:rsidR="00FE06A4" w:rsidRPr="00170CEF">
          <w:rPr>
            <w:rStyle w:val="Hyperlink"/>
            <w:sz w:val="22"/>
            <w:szCs w:val="22"/>
          </w:rPr>
          <w:t>https://psycnet.apa.org/doi/10.1016/j.cortex.2017.01.018</w:t>
        </w:r>
      </w:hyperlink>
    </w:p>
    <w:p w14:paraId="536B573E" w14:textId="77777777" w:rsidR="00AE5135" w:rsidRDefault="00AE5135" w:rsidP="00FE06A4">
      <w:pPr>
        <w:rPr>
          <w:sz w:val="22"/>
          <w:szCs w:val="22"/>
        </w:rPr>
      </w:pPr>
    </w:p>
    <w:p w14:paraId="763A1C43" w14:textId="4908FE4D" w:rsidR="00FE06A4" w:rsidRPr="00FE06A4" w:rsidRDefault="00B93F00" w:rsidP="00FE06A4">
      <w:pPr>
        <w:pStyle w:val="NoSpacing"/>
        <w:ind w:left="720" w:hanging="720"/>
        <w:rPr>
          <w:rFonts w:ascii="Times New Roman" w:hAnsi="Times New Roman"/>
          <w:i/>
        </w:rPr>
      </w:pPr>
      <w:proofErr w:type="spellStart"/>
      <w:r w:rsidRPr="00EB5DE7">
        <w:rPr>
          <w:rFonts w:ascii="Times New Roman" w:hAnsi="Times New Roman"/>
          <w:lang w:val="de-DE"/>
        </w:rPr>
        <w:t>Auslander</w:t>
      </w:r>
      <w:proofErr w:type="spellEnd"/>
      <w:r w:rsidRPr="00824C2F">
        <w:rPr>
          <w:rFonts w:ascii="Times New Roman" w:hAnsi="Times New Roman"/>
          <w:lang w:val="de-DE"/>
        </w:rPr>
        <w:t xml:space="preserve">, M.V., Thomas, A., &amp; Gutchess, A.H. </w:t>
      </w:r>
      <w:r w:rsidR="001B6CE9">
        <w:rPr>
          <w:rFonts w:ascii="Times New Roman" w:hAnsi="Times New Roman"/>
          <w:lang w:val="de-DE"/>
        </w:rPr>
        <w:t>(2017</w:t>
      </w:r>
      <w:r>
        <w:rPr>
          <w:rFonts w:ascii="Times New Roman" w:hAnsi="Times New Roman"/>
          <w:lang w:val="de-DE"/>
        </w:rPr>
        <w:t>).</w:t>
      </w:r>
      <w:r w:rsidRPr="00824C2F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 xml:space="preserve">Confidence moderates the role of control beliefs in the context of age related changes in misinformation susceptibility.  </w:t>
      </w:r>
      <w:r w:rsidRPr="00B93F00">
        <w:rPr>
          <w:rFonts w:ascii="Times New Roman" w:hAnsi="Times New Roman"/>
          <w:i/>
        </w:rPr>
        <w:t>Experimental Aging Research</w:t>
      </w:r>
      <w:r w:rsidR="001B6CE9">
        <w:rPr>
          <w:rFonts w:ascii="Times New Roman" w:hAnsi="Times New Roman"/>
          <w:i/>
        </w:rPr>
        <w:t xml:space="preserve">, 43, </w:t>
      </w:r>
      <w:r w:rsidR="001B6CE9" w:rsidRPr="001B6CE9">
        <w:rPr>
          <w:rFonts w:ascii="Times New Roman" w:hAnsi="Times New Roman"/>
        </w:rPr>
        <w:t>305-322</w:t>
      </w:r>
      <w:r w:rsidRPr="00B93F00">
        <w:rPr>
          <w:rFonts w:ascii="Times New Roman" w:hAnsi="Times New Roman"/>
          <w:i/>
        </w:rPr>
        <w:t>.</w:t>
      </w:r>
      <w:r w:rsidR="00FE06A4">
        <w:rPr>
          <w:rFonts w:ascii="Times New Roman" w:hAnsi="Times New Roman"/>
          <w:i/>
        </w:rPr>
        <w:t xml:space="preserve">  </w:t>
      </w:r>
      <w:hyperlink r:id="rId59" w:history="1">
        <w:r w:rsidR="00FE06A4" w:rsidRPr="00FE06A4">
          <w:rPr>
            <w:rStyle w:val="Hyperlink"/>
            <w:rFonts w:ascii="Times New Roman" w:hAnsi="Times New Roman"/>
          </w:rPr>
          <w:t>https://doi.org/10.1080/0361073X.2017.1298960</w:t>
        </w:r>
      </w:hyperlink>
    </w:p>
    <w:p w14:paraId="61C112CF" w14:textId="77777777" w:rsidR="00B93F00" w:rsidRDefault="00B93F00" w:rsidP="00444E7D">
      <w:pPr>
        <w:ind w:left="720" w:hanging="720"/>
        <w:rPr>
          <w:sz w:val="22"/>
          <w:szCs w:val="22"/>
        </w:rPr>
      </w:pPr>
    </w:p>
    <w:p w14:paraId="46FB8C08" w14:textId="58F6FD6C" w:rsidR="00444E7D" w:rsidRDefault="00444E7D" w:rsidP="00444E7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Kensinger, E.A. &amp; Gutchess, </w:t>
      </w:r>
      <w:r w:rsidRPr="00A324AE">
        <w:rPr>
          <w:sz w:val="22"/>
          <w:szCs w:val="22"/>
        </w:rPr>
        <w:t xml:space="preserve">A.H. </w:t>
      </w:r>
      <w:r w:rsidR="00B93F00">
        <w:rPr>
          <w:sz w:val="22"/>
          <w:szCs w:val="22"/>
        </w:rPr>
        <w:t>(2017</w:t>
      </w:r>
      <w:r>
        <w:rPr>
          <w:sz w:val="22"/>
          <w:szCs w:val="22"/>
        </w:rPr>
        <w:t xml:space="preserve">).  </w:t>
      </w:r>
      <w:r w:rsidRPr="00A324AE">
        <w:rPr>
          <w:sz w:val="22"/>
          <w:szCs w:val="22"/>
        </w:rPr>
        <w:t>Cognitive aging in a social and affec</w:t>
      </w:r>
      <w:r>
        <w:rPr>
          <w:sz w:val="22"/>
          <w:szCs w:val="22"/>
        </w:rPr>
        <w:t xml:space="preserve">tive context: Advances over the </w:t>
      </w:r>
      <w:r w:rsidRPr="00A324AE">
        <w:rPr>
          <w:sz w:val="22"/>
          <w:szCs w:val="22"/>
        </w:rPr>
        <w:t xml:space="preserve">past 50 years. </w:t>
      </w:r>
      <w:r>
        <w:rPr>
          <w:sz w:val="22"/>
          <w:szCs w:val="22"/>
        </w:rPr>
        <w:t xml:space="preserve"> </w:t>
      </w:r>
      <w:r w:rsidRPr="00A324AE">
        <w:rPr>
          <w:i/>
          <w:iCs/>
          <w:sz w:val="22"/>
          <w:szCs w:val="22"/>
        </w:rPr>
        <w:t>Journal of Gerontology: Psychological Sciences</w:t>
      </w:r>
      <w:r w:rsidR="00B93F00">
        <w:rPr>
          <w:i/>
          <w:iCs/>
          <w:sz w:val="22"/>
          <w:szCs w:val="22"/>
        </w:rPr>
        <w:t xml:space="preserve">, 72, </w:t>
      </w:r>
      <w:r w:rsidR="00B93F00" w:rsidRPr="00B93F00">
        <w:rPr>
          <w:iCs/>
          <w:sz w:val="22"/>
          <w:szCs w:val="22"/>
        </w:rPr>
        <w:t>61-70</w:t>
      </w:r>
      <w:r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 </w:t>
      </w:r>
      <w:hyperlink r:id="rId60" w:history="1">
        <w:r w:rsidR="00FE06A4" w:rsidRPr="00170CEF">
          <w:rPr>
            <w:rStyle w:val="Hyperlink"/>
            <w:sz w:val="22"/>
            <w:szCs w:val="22"/>
          </w:rPr>
          <w:t>https://doi.org/10.1093/geronb/gbw056</w:t>
        </w:r>
      </w:hyperlink>
    </w:p>
    <w:p w14:paraId="3B37D9E9" w14:textId="77777777" w:rsidR="00B93F00" w:rsidRDefault="00B93F00" w:rsidP="00B93F0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68AF92AA" w14:textId="1D2E0124" w:rsidR="00A70A49" w:rsidRDefault="00A70A49" w:rsidP="00A70A49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C81B16">
        <w:rPr>
          <w:rFonts w:ascii="Times New Roman" w:hAnsi="Times New Roman" w:cs="Times New Roman"/>
          <w:sz w:val="22"/>
          <w:szCs w:val="22"/>
        </w:rPr>
        <w:t>Zebrowitz</w:t>
      </w:r>
      <w:proofErr w:type="spellEnd"/>
      <w:r w:rsidRPr="00C81B16">
        <w:rPr>
          <w:rFonts w:ascii="Times New Roman" w:hAnsi="Times New Roman" w:cs="Times New Roman"/>
          <w:sz w:val="22"/>
          <w:szCs w:val="22"/>
        </w:rPr>
        <w:t xml:space="preserve">, L., </w:t>
      </w:r>
      <w:proofErr w:type="spellStart"/>
      <w:r w:rsidRPr="00C81B16">
        <w:rPr>
          <w:rFonts w:ascii="Times New Roman" w:hAnsi="Times New Roman" w:cs="Times New Roman"/>
          <w:sz w:val="22"/>
          <w:szCs w:val="22"/>
        </w:rPr>
        <w:t>Boshyan</w:t>
      </w:r>
      <w:proofErr w:type="spellEnd"/>
      <w:r w:rsidRPr="00C81B16">
        <w:rPr>
          <w:rFonts w:ascii="Times New Roman" w:hAnsi="Times New Roman" w:cs="Times New Roman"/>
          <w:sz w:val="22"/>
          <w:szCs w:val="22"/>
        </w:rPr>
        <w:t xml:space="preserve">, J., Ward, N., Gutchess, A., &amp; </w:t>
      </w:r>
      <w:proofErr w:type="spellStart"/>
      <w:r w:rsidRPr="00C81B16">
        <w:rPr>
          <w:rFonts w:ascii="Times New Roman" w:hAnsi="Times New Roman" w:cs="Times New Roman"/>
          <w:sz w:val="22"/>
          <w:szCs w:val="22"/>
        </w:rPr>
        <w:t>Hadjikhani</w:t>
      </w:r>
      <w:proofErr w:type="spellEnd"/>
      <w:r w:rsidRPr="00C81B16">
        <w:rPr>
          <w:rFonts w:ascii="Times New Roman" w:hAnsi="Times New Roman" w:cs="Times New Roman"/>
          <w:sz w:val="22"/>
          <w:szCs w:val="22"/>
        </w:rPr>
        <w:t>, N.</w:t>
      </w:r>
      <w:r w:rsidR="00B93F00">
        <w:rPr>
          <w:rFonts w:ascii="Times New Roman" w:hAnsi="Times New Roman" w:cs="Times New Roman"/>
          <w:sz w:val="22"/>
          <w:szCs w:val="22"/>
        </w:rPr>
        <w:t xml:space="preserve"> (2017</w:t>
      </w:r>
      <w:r>
        <w:rPr>
          <w:rFonts w:ascii="Times New Roman" w:hAnsi="Times New Roman" w:cs="Times New Roman"/>
          <w:sz w:val="22"/>
          <w:szCs w:val="22"/>
        </w:rPr>
        <w:t>).</w:t>
      </w:r>
      <w:r w:rsidRPr="00C81B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older adult p</w:t>
      </w:r>
      <w:r w:rsidRPr="00C81B16">
        <w:rPr>
          <w:rFonts w:ascii="Times New Roman" w:hAnsi="Times New Roman" w:cs="Times New Roman"/>
          <w:sz w:val="22"/>
          <w:szCs w:val="22"/>
        </w:rPr>
        <w:t xml:space="preserve">ositivity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81B16">
        <w:rPr>
          <w:rFonts w:ascii="Times New Roman" w:hAnsi="Times New Roman" w:cs="Times New Roman"/>
          <w:sz w:val="22"/>
          <w:szCs w:val="22"/>
        </w:rPr>
        <w:t xml:space="preserve">ffect </w:t>
      </w:r>
      <w:r>
        <w:rPr>
          <w:rFonts w:ascii="Times New Roman" w:hAnsi="Times New Roman" w:cs="Times New Roman"/>
          <w:sz w:val="22"/>
          <w:szCs w:val="22"/>
        </w:rPr>
        <w:t>in evaluations of trustworthiness: Emotion regula</w:t>
      </w:r>
      <w:r w:rsidR="00B93F00">
        <w:rPr>
          <w:rFonts w:ascii="Times New Roman" w:hAnsi="Times New Roman" w:cs="Times New Roman"/>
          <w:sz w:val="22"/>
          <w:szCs w:val="22"/>
        </w:rPr>
        <w:t xml:space="preserve">tion or cognitive capacity?  </w:t>
      </w:r>
      <w:proofErr w:type="spellStart"/>
      <w:r w:rsidR="00B93F00" w:rsidRPr="00B93F00">
        <w:rPr>
          <w:rFonts w:ascii="Times New Roman" w:hAnsi="Times New Roman" w:cs="Times New Roman"/>
          <w:i/>
          <w:sz w:val="22"/>
          <w:szCs w:val="22"/>
        </w:rPr>
        <w:t>PLoS</w:t>
      </w:r>
      <w:proofErr w:type="spellEnd"/>
      <w:r w:rsidR="00B93F00" w:rsidRPr="00B93F00">
        <w:rPr>
          <w:rFonts w:ascii="Times New Roman" w:hAnsi="Times New Roman" w:cs="Times New Roman"/>
          <w:i/>
          <w:sz w:val="22"/>
          <w:szCs w:val="22"/>
        </w:rPr>
        <w:t xml:space="preserve"> One, 12</w:t>
      </w:r>
      <w:r w:rsidR="00B93F00">
        <w:rPr>
          <w:rFonts w:ascii="Times New Roman" w:hAnsi="Times New Roman" w:cs="Times New Roman"/>
          <w:sz w:val="22"/>
          <w:szCs w:val="22"/>
        </w:rPr>
        <w:t>, e0169823</w:t>
      </w:r>
      <w:r>
        <w:rPr>
          <w:rFonts w:ascii="Times New Roman" w:hAnsi="Times New Roman" w:cs="Times New Roman"/>
          <w:sz w:val="22"/>
          <w:szCs w:val="22"/>
        </w:rPr>
        <w:t>.</w:t>
      </w:r>
      <w:r w:rsidR="00FE06A4">
        <w:rPr>
          <w:rFonts w:ascii="Times New Roman" w:hAnsi="Times New Roman" w:cs="Times New Roman"/>
          <w:sz w:val="22"/>
          <w:szCs w:val="22"/>
        </w:rPr>
        <w:t xml:space="preserve"> </w:t>
      </w:r>
      <w:hyperlink r:id="rId61" w:history="1">
        <w:r w:rsidR="00FE06A4" w:rsidRPr="00170CEF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https://doi.org/10.1371/journal.pone.0169823</w:t>
        </w:r>
      </w:hyperlink>
    </w:p>
    <w:p w14:paraId="329A677D" w14:textId="77777777" w:rsidR="00A70A49" w:rsidRDefault="00A70A49" w:rsidP="00FE06A4">
      <w:pPr>
        <w:autoSpaceDE w:val="0"/>
        <w:autoSpaceDN w:val="0"/>
        <w:adjustRightInd w:val="0"/>
        <w:rPr>
          <w:sz w:val="22"/>
          <w:szCs w:val="22"/>
        </w:rPr>
      </w:pPr>
    </w:p>
    <w:p w14:paraId="6880F72E" w14:textId="7BA5AB5D" w:rsidR="006F4BF6" w:rsidRDefault="006F4BF6" w:rsidP="006F4BF6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Paige, L.E., Cassidy, B.S., Schacter, D.L., &amp; </w:t>
      </w:r>
      <w:r w:rsidR="00CD3A2C">
        <w:rPr>
          <w:rFonts w:ascii="Times New Roman" w:hAnsi="Times New Roman"/>
        </w:rPr>
        <w:t>Gutchess, A.H. (2016</w:t>
      </w:r>
      <w:r w:rsidRPr="00CD3A2C">
        <w:rPr>
          <w:rFonts w:ascii="Times New Roman" w:hAnsi="Times New Roman"/>
        </w:rPr>
        <w:t>). Age differences in hippocampal activation during gist-based false recognition</w:t>
      </w:r>
      <w:r w:rsidRPr="00CD3A2C">
        <w:rPr>
          <w:rFonts w:ascii="Times New Roman" w:hAnsi="Times New Roman"/>
          <w:i/>
        </w:rPr>
        <w:t>. Neurobiology of Aging</w:t>
      </w:r>
      <w:r w:rsidR="00CD3A2C" w:rsidRPr="00CD3A2C">
        <w:rPr>
          <w:rFonts w:ascii="Times New Roman" w:hAnsi="Times New Roman"/>
          <w:i/>
        </w:rPr>
        <w:t xml:space="preserve">, </w:t>
      </w:r>
      <w:r w:rsidR="00CD3A2C" w:rsidRPr="00CD3A2C">
        <w:rPr>
          <w:rFonts w:ascii="Times New Roman" w:hAnsi="Times New Roman"/>
          <w:i/>
          <w:lang w:val="de-DE"/>
        </w:rPr>
        <w:t>46</w:t>
      </w:r>
      <w:r w:rsidR="00CD3A2C" w:rsidRPr="00CD3A2C">
        <w:rPr>
          <w:rFonts w:ascii="Times New Roman" w:hAnsi="Times New Roman"/>
          <w:lang w:val="de-DE"/>
        </w:rPr>
        <w:t>, 76-83</w:t>
      </w:r>
      <w:r w:rsidRPr="00CD3A2C">
        <w:rPr>
          <w:rFonts w:ascii="Times New Roman" w:hAnsi="Times New Roman"/>
          <w:i/>
        </w:rPr>
        <w:t>.</w:t>
      </w:r>
      <w:r w:rsidR="00FE06A4">
        <w:rPr>
          <w:rFonts w:ascii="Times New Roman" w:hAnsi="Times New Roman"/>
          <w:i/>
        </w:rPr>
        <w:t xml:space="preserve"> </w:t>
      </w:r>
      <w:hyperlink r:id="rId62" w:history="1">
        <w:r w:rsidR="00FE06A4" w:rsidRPr="00170CEF">
          <w:rPr>
            <w:rStyle w:val="Hyperlink"/>
            <w:rFonts w:ascii="Times New Roman" w:hAnsi="Times New Roman"/>
          </w:rPr>
          <w:t>https://psycnet.apa.org/doi/10.1016/j.neurobiolaging.2016.06.014</w:t>
        </w:r>
      </w:hyperlink>
    </w:p>
    <w:p w14:paraId="36979892" w14:textId="77777777" w:rsidR="00E707D7" w:rsidRDefault="00E707D7" w:rsidP="00B93F00">
      <w:pPr>
        <w:autoSpaceDE w:val="0"/>
        <w:autoSpaceDN w:val="0"/>
        <w:adjustRightInd w:val="0"/>
        <w:rPr>
          <w:sz w:val="22"/>
          <w:szCs w:val="22"/>
        </w:rPr>
      </w:pPr>
    </w:p>
    <w:p w14:paraId="70C4F25A" w14:textId="0F7EE549" w:rsidR="00267D27" w:rsidRDefault="00267D27" w:rsidP="00267D27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Cassidy,</w:t>
      </w:r>
      <w:r w:rsidR="00B93F00">
        <w:rPr>
          <w:sz w:val="22"/>
          <w:szCs w:val="22"/>
        </w:rPr>
        <w:t xml:space="preserve"> B.S. &amp; Gutchess, A.H. (2016</w:t>
      </w:r>
      <w:r>
        <w:rPr>
          <w:sz w:val="22"/>
          <w:szCs w:val="22"/>
        </w:rPr>
        <w:t xml:space="preserve">). Age effects in adaptive criterion learning.  </w:t>
      </w:r>
      <w:r w:rsidRPr="00C609E5">
        <w:rPr>
          <w:i/>
          <w:sz w:val="22"/>
          <w:szCs w:val="22"/>
        </w:rPr>
        <w:t>The Journals of Gerontology, Series B: Psychological Sciences and Social Sciences</w:t>
      </w:r>
      <w:r w:rsidR="00B93F00">
        <w:rPr>
          <w:i/>
          <w:sz w:val="22"/>
          <w:szCs w:val="22"/>
        </w:rPr>
        <w:t xml:space="preserve">, 71, </w:t>
      </w:r>
      <w:r w:rsidR="00B93F00" w:rsidRPr="00B93F00">
        <w:rPr>
          <w:sz w:val="22"/>
          <w:szCs w:val="22"/>
        </w:rPr>
        <w:t>1015-1023</w:t>
      </w:r>
      <w:r>
        <w:rPr>
          <w:i/>
          <w:sz w:val="22"/>
          <w:szCs w:val="22"/>
        </w:rPr>
        <w:t>.</w:t>
      </w:r>
      <w:r w:rsidR="00FE06A4">
        <w:rPr>
          <w:i/>
          <w:sz w:val="22"/>
          <w:szCs w:val="22"/>
        </w:rPr>
        <w:t xml:space="preserve">  </w:t>
      </w:r>
      <w:hyperlink r:id="rId63" w:history="1">
        <w:r w:rsidR="00FE06A4" w:rsidRPr="00170CEF">
          <w:rPr>
            <w:rStyle w:val="Hyperlink"/>
            <w:sz w:val="22"/>
            <w:szCs w:val="22"/>
          </w:rPr>
          <w:t>https://psycnet.apa.org/doi/10.1093/geronb/gbv039</w:t>
        </w:r>
      </w:hyperlink>
    </w:p>
    <w:p w14:paraId="4E925451" w14:textId="77777777" w:rsidR="00267D27" w:rsidRDefault="00267D27" w:rsidP="00FE06A4">
      <w:pPr>
        <w:autoSpaceDE w:val="0"/>
        <w:autoSpaceDN w:val="0"/>
        <w:adjustRightInd w:val="0"/>
        <w:rPr>
          <w:sz w:val="22"/>
          <w:szCs w:val="22"/>
        </w:rPr>
      </w:pPr>
    </w:p>
    <w:p w14:paraId="5EB9775F" w14:textId="549C8414" w:rsidR="00444E7D" w:rsidRDefault="00444E7D" w:rsidP="00444E7D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Zebrowitz</w:t>
      </w:r>
      <w:proofErr w:type="spellEnd"/>
      <w:r>
        <w:rPr>
          <w:sz w:val="22"/>
          <w:szCs w:val="22"/>
        </w:rPr>
        <w:t xml:space="preserve">, L.A., Ward, N., </w:t>
      </w:r>
      <w:proofErr w:type="spellStart"/>
      <w:r>
        <w:rPr>
          <w:sz w:val="22"/>
          <w:szCs w:val="22"/>
        </w:rPr>
        <w:t>Boshyan</w:t>
      </w:r>
      <w:proofErr w:type="spellEnd"/>
      <w:r>
        <w:rPr>
          <w:sz w:val="22"/>
          <w:szCs w:val="22"/>
        </w:rPr>
        <w:t>, J., Gutchess</w:t>
      </w:r>
      <w:r w:rsidR="00267D27">
        <w:rPr>
          <w:sz w:val="22"/>
          <w:szCs w:val="22"/>
        </w:rPr>
        <w:t xml:space="preserve">, A., &amp; </w:t>
      </w:r>
      <w:proofErr w:type="spellStart"/>
      <w:r w:rsidR="00267D27">
        <w:rPr>
          <w:sz w:val="22"/>
          <w:szCs w:val="22"/>
        </w:rPr>
        <w:t>Hadjikhani</w:t>
      </w:r>
      <w:proofErr w:type="spellEnd"/>
      <w:r w:rsidR="00267D27">
        <w:rPr>
          <w:sz w:val="22"/>
          <w:szCs w:val="22"/>
        </w:rPr>
        <w:t>, N. (2016</w:t>
      </w:r>
      <w:r>
        <w:rPr>
          <w:sz w:val="22"/>
          <w:szCs w:val="22"/>
        </w:rPr>
        <w:t>).  Dedifferentiated face processing in older adults is linked to lower resting s</w:t>
      </w:r>
      <w:r w:rsidRPr="00C63CFA">
        <w:rPr>
          <w:sz w:val="22"/>
          <w:szCs w:val="22"/>
        </w:rPr>
        <w:t>tate</w:t>
      </w:r>
      <w:r>
        <w:rPr>
          <w:sz w:val="22"/>
          <w:szCs w:val="22"/>
        </w:rPr>
        <w:t xml:space="preserve"> metabolic a</w:t>
      </w:r>
      <w:r w:rsidR="00B93F00">
        <w:rPr>
          <w:sz w:val="22"/>
          <w:szCs w:val="22"/>
        </w:rPr>
        <w:t>ctivity in fusiform face area</w:t>
      </w:r>
      <w:r>
        <w:rPr>
          <w:sz w:val="22"/>
          <w:szCs w:val="22"/>
        </w:rPr>
        <w:t xml:space="preserve">.  </w:t>
      </w:r>
      <w:r w:rsidRPr="00444E7D">
        <w:rPr>
          <w:i/>
          <w:sz w:val="22"/>
          <w:szCs w:val="22"/>
        </w:rPr>
        <w:t>Brain Research</w:t>
      </w:r>
      <w:r w:rsidR="00267D27">
        <w:rPr>
          <w:i/>
          <w:sz w:val="22"/>
          <w:szCs w:val="22"/>
        </w:rPr>
        <w:t xml:space="preserve">, 1644, </w:t>
      </w:r>
      <w:r w:rsidR="00267D27" w:rsidRPr="00267D27">
        <w:rPr>
          <w:sz w:val="22"/>
          <w:szCs w:val="22"/>
        </w:rPr>
        <w:t>22-31.</w:t>
      </w:r>
      <w:r w:rsidR="00FE06A4">
        <w:rPr>
          <w:sz w:val="22"/>
          <w:szCs w:val="22"/>
        </w:rPr>
        <w:t xml:space="preserve"> </w:t>
      </w:r>
      <w:hyperlink r:id="rId64" w:history="1">
        <w:r w:rsidR="00FE06A4" w:rsidRPr="00170CEF">
          <w:rPr>
            <w:rStyle w:val="Hyperlink"/>
            <w:sz w:val="22"/>
            <w:szCs w:val="22"/>
          </w:rPr>
          <w:t>https://doi.org/10.1016/j.brainres.2016.05.007</w:t>
        </w:r>
      </w:hyperlink>
    </w:p>
    <w:p w14:paraId="0C257073" w14:textId="77777777" w:rsidR="0035395F" w:rsidRDefault="0035395F" w:rsidP="00267D27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1357A5B3" w14:textId="6EA4EFD4" w:rsidR="0035395F" w:rsidRDefault="0035395F" w:rsidP="0035395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Lee, H-N., Rosa,</w:t>
      </w:r>
      <w:r w:rsidR="00267D27">
        <w:rPr>
          <w:sz w:val="22"/>
          <w:szCs w:val="22"/>
        </w:rPr>
        <w:t xml:space="preserve"> N.M., &amp; Gutchess, A.H. (2016</w:t>
      </w:r>
      <w:r>
        <w:rPr>
          <w:sz w:val="22"/>
          <w:szCs w:val="22"/>
        </w:rPr>
        <w:t>). Aging and the g</w:t>
      </w:r>
      <w:r w:rsidRPr="00D86773">
        <w:rPr>
          <w:sz w:val="22"/>
          <w:szCs w:val="22"/>
        </w:rPr>
        <w:t>ro</w:t>
      </w:r>
      <w:r>
        <w:rPr>
          <w:sz w:val="22"/>
          <w:szCs w:val="22"/>
        </w:rPr>
        <w:t xml:space="preserve">up-reference effect in memory.  </w:t>
      </w:r>
      <w:r w:rsidRPr="005F792B">
        <w:rPr>
          <w:i/>
          <w:sz w:val="22"/>
          <w:szCs w:val="22"/>
        </w:rPr>
        <w:t>Memory</w:t>
      </w:r>
      <w:r w:rsidR="00267D27">
        <w:rPr>
          <w:i/>
          <w:sz w:val="22"/>
          <w:szCs w:val="22"/>
        </w:rPr>
        <w:t xml:space="preserve">, 24, </w:t>
      </w:r>
      <w:r w:rsidR="00267D27" w:rsidRPr="00267D27">
        <w:rPr>
          <w:sz w:val="22"/>
          <w:szCs w:val="22"/>
        </w:rPr>
        <w:t>746-756.</w:t>
      </w:r>
      <w:r w:rsidR="00FE06A4">
        <w:rPr>
          <w:sz w:val="22"/>
          <w:szCs w:val="22"/>
        </w:rPr>
        <w:t xml:space="preserve">  </w:t>
      </w:r>
      <w:hyperlink r:id="rId65" w:history="1">
        <w:r w:rsidR="00FE06A4" w:rsidRPr="00170CEF">
          <w:rPr>
            <w:rStyle w:val="Hyperlink"/>
            <w:sz w:val="22"/>
            <w:szCs w:val="22"/>
          </w:rPr>
          <w:t>https://doi.org/10.1080/09658211.2015.1049184</w:t>
        </w:r>
      </w:hyperlink>
    </w:p>
    <w:p w14:paraId="247C872A" w14:textId="77777777" w:rsidR="008B794E" w:rsidRDefault="008B794E" w:rsidP="00FE06A4">
      <w:pPr>
        <w:autoSpaceDE w:val="0"/>
        <w:autoSpaceDN w:val="0"/>
        <w:adjustRightInd w:val="0"/>
        <w:rPr>
          <w:sz w:val="22"/>
          <w:szCs w:val="22"/>
        </w:rPr>
      </w:pPr>
    </w:p>
    <w:p w14:paraId="6F1F4DD5" w14:textId="1E934A64" w:rsidR="00FE06A4" w:rsidRPr="00EB5DE7" w:rsidRDefault="00D102A2" w:rsidP="00FE06A4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EB5DE7">
        <w:rPr>
          <w:sz w:val="22"/>
          <w:szCs w:val="22"/>
        </w:rPr>
        <w:lastRenderedPageBreak/>
        <w:t>Carmichael, A. &amp; Gutchess, A.</w:t>
      </w:r>
      <w:r>
        <w:rPr>
          <w:sz w:val="22"/>
          <w:szCs w:val="22"/>
        </w:rPr>
        <w:t>H.</w:t>
      </w:r>
      <w:r w:rsidRPr="00EB5DE7">
        <w:rPr>
          <w:sz w:val="22"/>
          <w:szCs w:val="22"/>
        </w:rPr>
        <w:t xml:space="preserve"> </w:t>
      </w:r>
      <w:r w:rsidR="00CE7194">
        <w:rPr>
          <w:sz w:val="22"/>
          <w:szCs w:val="22"/>
        </w:rPr>
        <w:t>(2016</w:t>
      </w:r>
      <w:r>
        <w:rPr>
          <w:sz w:val="22"/>
          <w:szCs w:val="22"/>
        </w:rPr>
        <w:t>).</w:t>
      </w:r>
      <w:r w:rsidRPr="00EB5DE7">
        <w:rPr>
          <w:sz w:val="22"/>
          <w:szCs w:val="22"/>
        </w:rPr>
        <w:t xml:space="preserve"> Using warnings to reduce categorical false memori</w:t>
      </w:r>
      <w:r w:rsidR="00CE7194">
        <w:rPr>
          <w:sz w:val="22"/>
          <w:szCs w:val="22"/>
        </w:rPr>
        <w:t>es in younger and older adults.</w:t>
      </w:r>
      <w:r w:rsidRPr="00EB5DE7">
        <w:rPr>
          <w:sz w:val="22"/>
          <w:szCs w:val="22"/>
        </w:rPr>
        <w:t xml:space="preserve"> </w:t>
      </w:r>
      <w:r w:rsidRPr="00D102A2">
        <w:rPr>
          <w:i/>
          <w:sz w:val="22"/>
          <w:szCs w:val="22"/>
        </w:rPr>
        <w:t>Memory</w:t>
      </w:r>
      <w:r w:rsidR="00CE7194">
        <w:rPr>
          <w:i/>
          <w:sz w:val="22"/>
          <w:szCs w:val="22"/>
        </w:rPr>
        <w:t xml:space="preserve">, 24, </w:t>
      </w:r>
      <w:r w:rsidR="00CE7194" w:rsidRPr="00CE7194">
        <w:rPr>
          <w:sz w:val="22"/>
          <w:szCs w:val="22"/>
        </w:rPr>
        <w:t>853-863</w:t>
      </w:r>
      <w:r w:rsidRPr="00CE7194"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</w:t>
      </w:r>
      <w:hyperlink r:id="rId66" w:history="1">
        <w:r w:rsidR="00FE06A4" w:rsidRPr="00170CEF">
          <w:rPr>
            <w:rStyle w:val="Hyperlink"/>
            <w:sz w:val="22"/>
            <w:szCs w:val="22"/>
          </w:rPr>
          <w:t>https://psycnet.apa.org/doi/10.1080/09658211.2015.1059454</w:t>
        </w:r>
      </w:hyperlink>
    </w:p>
    <w:p w14:paraId="1584114F" w14:textId="77777777" w:rsidR="00D102A2" w:rsidRDefault="00D102A2" w:rsidP="00FC0A5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0698D380" w14:textId="517AE808" w:rsidR="00824C2F" w:rsidRDefault="00824C2F" w:rsidP="00824C2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Rosa, N.M., </w:t>
      </w:r>
      <w:proofErr w:type="spellStart"/>
      <w:r>
        <w:rPr>
          <w:sz w:val="22"/>
          <w:szCs w:val="22"/>
        </w:rPr>
        <w:t>Deason</w:t>
      </w:r>
      <w:proofErr w:type="spellEnd"/>
      <w:r>
        <w:rPr>
          <w:sz w:val="22"/>
          <w:szCs w:val="22"/>
        </w:rPr>
        <w:t xml:space="preserve">, R.G., </w:t>
      </w:r>
      <w:proofErr w:type="spellStart"/>
      <w:r>
        <w:rPr>
          <w:sz w:val="22"/>
          <w:szCs w:val="22"/>
        </w:rPr>
        <w:t>Budson</w:t>
      </w:r>
      <w:proofErr w:type="spellEnd"/>
      <w:r>
        <w:rPr>
          <w:sz w:val="22"/>
          <w:szCs w:val="22"/>
        </w:rPr>
        <w:t xml:space="preserve">, </w:t>
      </w:r>
      <w:r w:rsidR="0035395F">
        <w:rPr>
          <w:sz w:val="22"/>
          <w:szCs w:val="22"/>
        </w:rPr>
        <w:t>A.E., &amp; Gutchess, A.H. (2016</w:t>
      </w:r>
      <w:r>
        <w:rPr>
          <w:sz w:val="22"/>
          <w:szCs w:val="22"/>
        </w:rPr>
        <w:t>).  Source memory for self and other in patients with mild cognitive impairment due to Alzheimer's d</w:t>
      </w:r>
      <w:r w:rsidRPr="00D86773">
        <w:rPr>
          <w:sz w:val="22"/>
          <w:szCs w:val="22"/>
        </w:rPr>
        <w:t>isease</w:t>
      </w:r>
      <w:r>
        <w:rPr>
          <w:sz w:val="22"/>
          <w:szCs w:val="22"/>
        </w:rPr>
        <w:t xml:space="preserve">.  </w:t>
      </w:r>
      <w:r w:rsidRPr="00C609E5">
        <w:rPr>
          <w:i/>
          <w:sz w:val="22"/>
          <w:szCs w:val="22"/>
        </w:rPr>
        <w:t>The Journals of Gerontology, Series B: Psychological Sciences and Social Sciences</w:t>
      </w:r>
      <w:r w:rsidR="0035395F">
        <w:rPr>
          <w:i/>
          <w:sz w:val="22"/>
          <w:szCs w:val="22"/>
        </w:rPr>
        <w:t xml:space="preserve">, 71, </w:t>
      </w:r>
      <w:r w:rsidR="0035395F" w:rsidRPr="0035395F">
        <w:rPr>
          <w:sz w:val="22"/>
          <w:szCs w:val="22"/>
        </w:rPr>
        <w:t>59-65</w:t>
      </w:r>
      <w:r w:rsidRPr="0035395F">
        <w:rPr>
          <w:sz w:val="22"/>
          <w:szCs w:val="22"/>
        </w:rPr>
        <w:t>.</w:t>
      </w:r>
    </w:p>
    <w:p w14:paraId="2FF69A23" w14:textId="77777777" w:rsidR="005D6603" w:rsidRDefault="005D6603" w:rsidP="000A2D56">
      <w:pPr>
        <w:rPr>
          <w:sz w:val="22"/>
          <w:szCs w:val="22"/>
        </w:rPr>
      </w:pPr>
    </w:p>
    <w:p w14:paraId="2283F2E1" w14:textId="27920A99" w:rsidR="0035395F" w:rsidRDefault="0035395F" w:rsidP="0035395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Leshikar</w:t>
      </w:r>
      <w:proofErr w:type="spellEnd"/>
      <w:r>
        <w:rPr>
          <w:sz w:val="22"/>
          <w:szCs w:val="22"/>
        </w:rPr>
        <w:t xml:space="preserve">, E.D., Cassidy, B.S., &amp; Gutchess, A.H. (2016). Similarity to the </w:t>
      </w:r>
      <w:proofErr w:type="spellStart"/>
      <w:r>
        <w:rPr>
          <w:sz w:val="22"/>
          <w:szCs w:val="22"/>
        </w:rPr>
        <w:t>self influences</w:t>
      </w:r>
      <w:proofErr w:type="spellEnd"/>
      <w:r>
        <w:rPr>
          <w:sz w:val="22"/>
          <w:szCs w:val="22"/>
        </w:rPr>
        <w:t xml:space="preserve"> cortical recruitment during impression formation.  </w:t>
      </w:r>
      <w:r w:rsidRPr="00C609E5">
        <w:rPr>
          <w:i/>
          <w:sz w:val="22"/>
          <w:szCs w:val="22"/>
        </w:rPr>
        <w:t>Cognitive, Affective, and Behavioral Neuroscience</w:t>
      </w:r>
      <w:r>
        <w:rPr>
          <w:i/>
          <w:sz w:val="22"/>
          <w:szCs w:val="22"/>
        </w:rPr>
        <w:t xml:space="preserve">, 16, </w:t>
      </w:r>
      <w:r w:rsidRPr="0035395F">
        <w:rPr>
          <w:sz w:val="22"/>
          <w:szCs w:val="22"/>
        </w:rPr>
        <w:t>302-314</w:t>
      </w:r>
      <w:r w:rsidRPr="00FE06A4">
        <w:rPr>
          <w:sz w:val="22"/>
          <w:szCs w:val="22"/>
        </w:rPr>
        <w:t>.</w:t>
      </w:r>
      <w:r w:rsidR="00FE06A4" w:rsidRPr="00FE06A4">
        <w:rPr>
          <w:sz w:val="22"/>
          <w:szCs w:val="22"/>
        </w:rPr>
        <w:t xml:space="preserve">  </w:t>
      </w:r>
      <w:hyperlink r:id="rId67" w:history="1">
        <w:r w:rsidR="00FE06A4" w:rsidRPr="00170CEF">
          <w:rPr>
            <w:rStyle w:val="Hyperlink"/>
            <w:sz w:val="22"/>
            <w:szCs w:val="22"/>
          </w:rPr>
          <w:t>https://doi.org/10.1093/geronb/gbu062</w:t>
        </w:r>
      </w:hyperlink>
    </w:p>
    <w:p w14:paraId="3B096420" w14:textId="77777777" w:rsidR="0035395F" w:rsidRDefault="0035395F" w:rsidP="00FE06A4">
      <w:pPr>
        <w:autoSpaceDE w:val="0"/>
        <w:autoSpaceDN w:val="0"/>
        <w:adjustRightInd w:val="0"/>
        <w:rPr>
          <w:sz w:val="22"/>
          <w:szCs w:val="22"/>
        </w:rPr>
      </w:pPr>
    </w:p>
    <w:p w14:paraId="505B6700" w14:textId="15D57C33" w:rsidR="00FE06A4" w:rsidRDefault="0035395F" w:rsidP="00FE06A4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D86773">
        <w:rPr>
          <w:sz w:val="22"/>
          <w:szCs w:val="22"/>
        </w:rPr>
        <w:t>Cassidy, B.</w:t>
      </w:r>
      <w:r>
        <w:rPr>
          <w:sz w:val="22"/>
          <w:szCs w:val="22"/>
        </w:rPr>
        <w:t>S. &amp; Gutchess, A.H. (2015</w:t>
      </w:r>
      <w:r w:rsidRPr="005D6603">
        <w:rPr>
          <w:sz w:val="22"/>
          <w:szCs w:val="22"/>
        </w:rPr>
        <w:t>). Influences</w:t>
      </w:r>
      <w:r>
        <w:rPr>
          <w:sz w:val="22"/>
          <w:szCs w:val="22"/>
        </w:rPr>
        <w:t xml:space="preserve"> of appearance-behavior congruity on memory and social judgments.  </w:t>
      </w:r>
      <w:r w:rsidRPr="005D6603">
        <w:rPr>
          <w:i/>
          <w:sz w:val="22"/>
          <w:szCs w:val="22"/>
        </w:rPr>
        <w:t>Memory</w:t>
      </w:r>
      <w:r>
        <w:rPr>
          <w:i/>
          <w:sz w:val="22"/>
          <w:szCs w:val="22"/>
        </w:rPr>
        <w:t xml:space="preserve">, 23, </w:t>
      </w:r>
      <w:r w:rsidRPr="0035395F">
        <w:rPr>
          <w:sz w:val="22"/>
          <w:szCs w:val="22"/>
        </w:rPr>
        <w:t>1039-1055</w:t>
      </w:r>
      <w:r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 </w:t>
      </w:r>
      <w:hyperlink r:id="rId68" w:history="1">
        <w:r w:rsidR="00FE06A4" w:rsidRPr="00170CEF">
          <w:rPr>
            <w:rStyle w:val="Hyperlink"/>
            <w:sz w:val="22"/>
            <w:szCs w:val="22"/>
          </w:rPr>
          <w:t>https://psycnet.apa.org/doi/10.1080/09658211.2014.951364</w:t>
        </w:r>
      </w:hyperlink>
    </w:p>
    <w:p w14:paraId="73D7604C" w14:textId="77777777" w:rsidR="0035395F" w:rsidRDefault="0035395F" w:rsidP="00851C25">
      <w:pPr>
        <w:ind w:left="720" w:hanging="720"/>
        <w:rPr>
          <w:sz w:val="22"/>
          <w:szCs w:val="22"/>
        </w:rPr>
      </w:pPr>
    </w:p>
    <w:p w14:paraId="28963607" w14:textId="46CA435C" w:rsidR="0035395F" w:rsidRDefault="0035395F" w:rsidP="0035395F">
      <w:pPr>
        <w:ind w:left="720" w:hanging="720"/>
        <w:rPr>
          <w:sz w:val="22"/>
          <w:szCs w:val="22"/>
        </w:rPr>
      </w:pPr>
      <w:proofErr w:type="spellStart"/>
      <w:r w:rsidRPr="00C609E5">
        <w:rPr>
          <w:sz w:val="22"/>
          <w:szCs w:val="22"/>
        </w:rPr>
        <w:t>Leshikar</w:t>
      </w:r>
      <w:proofErr w:type="spellEnd"/>
      <w:r w:rsidRPr="00C609E5">
        <w:rPr>
          <w:sz w:val="22"/>
          <w:szCs w:val="22"/>
        </w:rPr>
        <w:t>, E. D., Park, J., &amp; Gutchess, A. H.</w:t>
      </w:r>
      <w:r>
        <w:rPr>
          <w:sz w:val="22"/>
          <w:szCs w:val="22"/>
        </w:rPr>
        <w:t xml:space="preserve"> (2015).</w:t>
      </w:r>
      <w:r w:rsidRPr="00C609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609E5">
        <w:rPr>
          <w:sz w:val="22"/>
          <w:szCs w:val="22"/>
        </w:rPr>
        <w:t>S</w:t>
      </w:r>
      <w:r>
        <w:rPr>
          <w:sz w:val="22"/>
          <w:szCs w:val="22"/>
        </w:rPr>
        <w:t>imilarity to the s</w:t>
      </w:r>
      <w:r w:rsidRPr="00C609E5">
        <w:rPr>
          <w:sz w:val="22"/>
          <w:szCs w:val="22"/>
        </w:rPr>
        <w:t>elf affects memory for impressions of others in younger and older adults.</w:t>
      </w:r>
      <w:r>
        <w:rPr>
          <w:sz w:val="22"/>
          <w:szCs w:val="22"/>
        </w:rPr>
        <w:t xml:space="preserve">  </w:t>
      </w:r>
      <w:r w:rsidRPr="00C609E5">
        <w:rPr>
          <w:i/>
          <w:sz w:val="22"/>
          <w:szCs w:val="22"/>
        </w:rPr>
        <w:t>The Journals of Gerontology, Series B: Psychological Sciences and Social Sciences</w:t>
      </w:r>
      <w:r>
        <w:rPr>
          <w:i/>
          <w:sz w:val="22"/>
          <w:szCs w:val="22"/>
        </w:rPr>
        <w:t xml:space="preserve">, 70, </w:t>
      </w:r>
      <w:r w:rsidRPr="0035395F">
        <w:rPr>
          <w:sz w:val="22"/>
          <w:szCs w:val="22"/>
        </w:rPr>
        <w:t>737-742</w:t>
      </w:r>
      <w:r w:rsidRPr="00C609E5"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 </w:t>
      </w:r>
      <w:hyperlink r:id="rId69" w:history="1">
        <w:r w:rsidR="00FE06A4" w:rsidRPr="00170CEF">
          <w:rPr>
            <w:rStyle w:val="Hyperlink"/>
            <w:sz w:val="22"/>
            <w:szCs w:val="22"/>
          </w:rPr>
          <w:t>https://doi.org/10.1093/geronb/gbt132</w:t>
        </w:r>
      </w:hyperlink>
    </w:p>
    <w:p w14:paraId="78F451B5" w14:textId="77777777" w:rsidR="00FE06A4" w:rsidRDefault="00FE06A4" w:rsidP="0035395F">
      <w:pPr>
        <w:ind w:left="720" w:hanging="720"/>
        <w:rPr>
          <w:sz w:val="22"/>
          <w:szCs w:val="22"/>
        </w:rPr>
      </w:pPr>
    </w:p>
    <w:p w14:paraId="09771F2E" w14:textId="6779CE02" w:rsidR="0035395F" w:rsidRDefault="0035395F" w:rsidP="00FE06A4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C062D0">
        <w:rPr>
          <w:sz w:val="22"/>
          <w:szCs w:val="22"/>
        </w:rPr>
        <w:t xml:space="preserve">Rosa, N.M., </w:t>
      </w:r>
      <w:proofErr w:type="spellStart"/>
      <w:r w:rsidRPr="00C062D0">
        <w:rPr>
          <w:sz w:val="22"/>
          <w:szCs w:val="22"/>
        </w:rPr>
        <w:t>Deason</w:t>
      </w:r>
      <w:proofErr w:type="spellEnd"/>
      <w:r w:rsidRPr="00C062D0">
        <w:rPr>
          <w:sz w:val="22"/>
          <w:szCs w:val="22"/>
        </w:rPr>
        <w:t xml:space="preserve">, R.G., </w:t>
      </w:r>
      <w:proofErr w:type="spellStart"/>
      <w:r w:rsidRPr="00C062D0">
        <w:rPr>
          <w:sz w:val="22"/>
          <w:szCs w:val="22"/>
        </w:rPr>
        <w:t>Budson</w:t>
      </w:r>
      <w:proofErr w:type="spellEnd"/>
      <w:r w:rsidRPr="00C062D0">
        <w:rPr>
          <w:sz w:val="22"/>
          <w:szCs w:val="22"/>
        </w:rPr>
        <w:t>, A.E., &amp; Gutchess, A.H.</w:t>
      </w:r>
      <w:r>
        <w:rPr>
          <w:sz w:val="22"/>
          <w:szCs w:val="22"/>
        </w:rPr>
        <w:t xml:space="preserve"> (2015). Self-referencing and false memory in mild cognitive impairment due to Alzheimer’s disease.  </w:t>
      </w:r>
      <w:r w:rsidRPr="008B0486">
        <w:rPr>
          <w:i/>
          <w:sz w:val="22"/>
          <w:szCs w:val="22"/>
        </w:rPr>
        <w:t>Neuropsychology</w:t>
      </w:r>
      <w:r>
        <w:rPr>
          <w:i/>
          <w:sz w:val="22"/>
          <w:szCs w:val="22"/>
        </w:rPr>
        <w:t xml:space="preserve">, 29, </w:t>
      </w:r>
      <w:r w:rsidRPr="0035395F">
        <w:rPr>
          <w:sz w:val="22"/>
          <w:szCs w:val="22"/>
        </w:rPr>
        <w:t>799-805</w:t>
      </w:r>
      <w:r>
        <w:rPr>
          <w:sz w:val="22"/>
          <w:szCs w:val="22"/>
        </w:rPr>
        <w:t>.</w:t>
      </w:r>
      <w:r w:rsidR="00FE06A4">
        <w:rPr>
          <w:sz w:val="22"/>
          <w:szCs w:val="22"/>
        </w:rPr>
        <w:t xml:space="preserve">  </w:t>
      </w:r>
      <w:hyperlink r:id="rId70" w:history="1">
        <w:r w:rsidR="00FE06A4" w:rsidRPr="00170CEF">
          <w:rPr>
            <w:rStyle w:val="Hyperlink"/>
            <w:sz w:val="22"/>
            <w:szCs w:val="22"/>
          </w:rPr>
          <w:t>https://psycnet.apa.org/doi/10.1037/neu0000186</w:t>
        </w:r>
      </w:hyperlink>
    </w:p>
    <w:p w14:paraId="39F3D33F" w14:textId="77777777" w:rsidR="0035395F" w:rsidRDefault="0035395F" w:rsidP="00FE06A4">
      <w:pPr>
        <w:rPr>
          <w:sz w:val="22"/>
          <w:szCs w:val="22"/>
        </w:rPr>
      </w:pPr>
    </w:p>
    <w:p w14:paraId="59FBDFD1" w14:textId="38FB9E0C" w:rsidR="008B794E" w:rsidRDefault="008B794E" w:rsidP="008B794E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Gutchess, A.H., </w:t>
      </w:r>
      <w:proofErr w:type="spellStart"/>
      <w:r w:rsidRPr="00C609E5">
        <w:rPr>
          <w:sz w:val="22"/>
          <w:szCs w:val="22"/>
        </w:rPr>
        <w:t>Sokal</w:t>
      </w:r>
      <w:proofErr w:type="spellEnd"/>
      <w:r w:rsidRPr="00C609E5">
        <w:rPr>
          <w:sz w:val="22"/>
          <w:szCs w:val="22"/>
        </w:rPr>
        <w:t xml:space="preserve">, R., Coleman, J.A., </w:t>
      </w:r>
      <w:proofErr w:type="spellStart"/>
      <w:r w:rsidRPr="00C609E5">
        <w:rPr>
          <w:sz w:val="22"/>
          <w:szCs w:val="22"/>
        </w:rPr>
        <w:t>Gotthilf</w:t>
      </w:r>
      <w:proofErr w:type="spellEnd"/>
      <w:r w:rsidRPr="00C609E5">
        <w:rPr>
          <w:sz w:val="22"/>
          <w:szCs w:val="22"/>
        </w:rPr>
        <w:t xml:space="preserve">, G., </w:t>
      </w:r>
      <w:r>
        <w:rPr>
          <w:sz w:val="22"/>
          <w:szCs w:val="22"/>
        </w:rPr>
        <w:t xml:space="preserve">Grewal, L., </w:t>
      </w:r>
      <w:r w:rsidRPr="00C609E5">
        <w:rPr>
          <w:sz w:val="22"/>
          <w:szCs w:val="22"/>
        </w:rPr>
        <w:t xml:space="preserve">&amp; </w:t>
      </w:r>
      <w:r>
        <w:rPr>
          <w:sz w:val="22"/>
          <w:szCs w:val="22"/>
        </w:rPr>
        <w:t>Rosa, N.</w:t>
      </w:r>
      <w:r w:rsidRPr="00C609E5">
        <w:rPr>
          <w:sz w:val="22"/>
          <w:szCs w:val="22"/>
        </w:rPr>
        <w:t xml:space="preserve"> </w:t>
      </w:r>
      <w:r>
        <w:rPr>
          <w:sz w:val="22"/>
          <w:szCs w:val="22"/>
        </w:rPr>
        <w:t>(2015).</w:t>
      </w:r>
      <w:r w:rsidRPr="00C609E5">
        <w:rPr>
          <w:sz w:val="22"/>
          <w:szCs w:val="22"/>
        </w:rPr>
        <w:t xml:space="preserve"> Se</w:t>
      </w:r>
      <w:r>
        <w:rPr>
          <w:sz w:val="22"/>
          <w:szCs w:val="22"/>
        </w:rPr>
        <w:t>lf-referential memory</w:t>
      </w:r>
      <w:r w:rsidRPr="00C609E5">
        <w:rPr>
          <w:sz w:val="22"/>
          <w:szCs w:val="22"/>
        </w:rPr>
        <w:t xml:space="preserve"> with age: Evidence for common and distinct encoding strategies</w:t>
      </w:r>
      <w:r>
        <w:rPr>
          <w:sz w:val="22"/>
          <w:szCs w:val="22"/>
        </w:rPr>
        <w:t xml:space="preserve">.  </w:t>
      </w:r>
      <w:r w:rsidRPr="005D6603">
        <w:rPr>
          <w:i/>
          <w:sz w:val="22"/>
          <w:szCs w:val="22"/>
        </w:rPr>
        <w:t>Brain Research</w:t>
      </w:r>
      <w:r>
        <w:rPr>
          <w:i/>
          <w:sz w:val="22"/>
          <w:szCs w:val="22"/>
        </w:rPr>
        <w:t xml:space="preserve">, 1612, </w:t>
      </w:r>
      <w:r w:rsidRPr="00D102A2">
        <w:rPr>
          <w:sz w:val="22"/>
          <w:szCs w:val="22"/>
        </w:rPr>
        <w:t>118-127</w:t>
      </w:r>
      <w:r>
        <w:rPr>
          <w:sz w:val="22"/>
          <w:szCs w:val="22"/>
        </w:rPr>
        <w:t>.</w:t>
      </w:r>
      <w:r w:rsidR="006664DB">
        <w:rPr>
          <w:sz w:val="22"/>
          <w:szCs w:val="22"/>
        </w:rPr>
        <w:t xml:space="preserve">  </w:t>
      </w:r>
      <w:hyperlink r:id="rId71" w:history="1">
        <w:r w:rsidR="006664DB" w:rsidRPr="00170CEF">
          <w:rPr>
            <w:rStyle w:val="Hyperlink"/>
            <w:sz w:val="22"/>
            <w:szCs w:val="22"/>
          </w:rPr>
          <w:t>https://doi.org/10.1016/j.brainres.2014.08.033</w:t>
        </w:r>
      </w:hyperlink>
    </w:p>
    <w:p w14:paraId="2EC63D27" w14:textId="77777777" w:rsidR="007B791E" w:rsidRDefault="007B791E" w:rsidP="006664DB">
      <w:pPr>
        <w:autoSpaceDE w:val="0"/>
        <w:autoSpaceDN w:val="0"/>
        <w:adjustRightInd w:val="0"/>
        <w:rPr>
          <w:sz w:val="22"/>
          <w:szCs w:val="22"/>
        </w:rPr>
      </w:pPr>
    </w:p>
    <w:p w14:paraId="0624CE0C" w14:textId="69879264" w:rsidR="008B794E" w:rsidRDefault="008B794E" w:rsidP="008B794E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Cassidy, B.S. &amp; Gutchess, A.H. (2015).  Neural responses to appearance-behavior congruity.  </w:t>
      </w:r>
      <w:r w:rsidRPr="00484ADE">
        <w:rPr>
          <w:i/>
          <w:sz w:val="22"/>
          <w:szCs w:val="22"/>
        </w:rPr>
        <w:t>Social Cognition</w:t>
      </w:r>
      <w:r>
        <w:rPr>
          <w:i/>
          <w:sz w:val="22"/>
          <w:szCs w:val="22"/>
        </w:rPr>
        <w:t xml:space="preserve">, </w:t>
      </w:r>
      <w:r w:rsidR="001D4CCB">
        <w:rPr>
          <w:i/>
          <w:sz w:val="22"/>
          <w:szCs w:val="22"/>
        </w:rPr>
        <w:t xml:space="preserve">33, </w:t>
      </w:r>
      <w:r w:rsidRPr="002D4AD0">
        <w:rPr>
          <w:sz w:val="22"/>
          <w:szCs w:val="22"/>
        </w:rPr>
        <w:t>211-226.</w:t>
      </w:r>
      <w:r w:rsidR="006664DB">
        <w:rPr>
          <w:sz w:val="22"/>
          <w:szCs w:val="22"/>
        </w:rPr>
        <w:t xml:space="preserve">  </w:t>
      </w:r>
      <w:hyperlink r:id="rId72" w:history="1">
        <w:r w:rsidR="006664DB" w:rsidRPr="00170CEF">
          <w:rPr>
            <w:rStyle w:val="Hyperlink"/>
            <w:sz w:val="22"/>
            <w:szCs w:val="22"/>
          </w:rPr>
          <w:t>https://doi.org/10.1521/soco.2015.33.3.1</w:t>
        </w:r>
      </w:hyperlink>
    </w:p>
    <w:p w14:paraId="4D0163C5" w14:textId="77777777" w:rsidR="008B794E" w:rsidRDefault="008B794E" w:rsidP="006664DB">
      <w:pPr>
        <w:rPr>
          <w:sz w:val="22"/>
          <w:szCs w:val="22"/>
        </w:rPr>
      </w:pPr>
    </w:p>
    <w:p w14:paraId="495D6C5C" w14:textId="4357DDDA" w:rsidR="008B794E" w:rsidRPr="006664DB" w:rsidRDefault="008B794E" w:rsidP="006664DB">
      <w:pPr>
        <w:ind w:left="720" w:hanging="720"/>
      </w:pPr>
      <w:r>
        <w:rPr>
          <w:sz w:val="22"/>
          <w:szCs w:val="22"/>
        </w:rPr>
        <w:t xml:space="preserve">Cassidy, B.S., Dube, C., &amp; Gutchess, A.H. (2015). Social influences on adaptive criterion learning.  </w:t>
      </w:r>
      <w:r w:rsidRPr="008B0486">
        <w:rPr>
          <w:i/>
          <w:sz w:val="22"/>
          <w:szCs w:val="22"/>
        </w:rPr>
        <w:t>Memory &amp; Cognition</w:t>
      </w:r>
      <w:r>
        <w:rPr>
          <w:i/>
          <w:sz w:val="22"/>
          <w:szCs w:val="22"/>
        </w:rPr>
        <w:t xml:space="preserve">, 43, </w:t>
      </w:r>
      <w:r w:rsidRPr="002D4AD0">
        <w:rPr>
          <w:sz w:val="22"/>
          <w:szCs w:val="22"/>
        </w:rPr>
        <w:t>695-708</w:t>
      </w:r>
      <w:r w:rsidRPr="006664DB">
        <w:rPr>
          <w:sz w:val="22"/>
          <w:szCs w:val="22"/>
        </w:rPr>
        <w:t>.</w:t>
      </w:r>
      <w:r w:rsidR="006664DB" w:rsidRPr="006664DB">
        <w:rPr>
          <w:sz w:val="22"/>
          <w:szCs w:val="22"/>
        </w:rPr>
        <w:t xml:space="preserve">  </w:t>
      </w:r>
      <w:hyperlink r:id="rId73" w:history="1">
        <w:r w:rsidR="006664DB" w:rsidRPr="006664DB">
          <w:rPr>
            <w:rStyle w:val="Hyperlink"/>
            <w:sz w:val="22"/>
            <w:szCs w:val="22"/>
          </w:rPr>
          <w:t>https://doi.org/10.3758/s13421-014-0497-8</w:t>
        </w:r>
      </w:hyperlink>
    </w:p>
    <w:p w14:paraId="2012DF90" w14:textId="77777777" w:rsidR="00FC0A5F" w:rsidRDefault="00FC0A5F" w:rsidP="00FC0A5F">
      <w:pPr>
        <w:ind w:left="720" w:hanging="720"/>
        <w:rPr>
          <w:bCs/>
          <w:sz w:val="22"/>
        </w:rPr>
      </w:pPr>
    </w:p>
    <w:p w14:paraId="0F175E7F" w14:textId="2C804E9D" w:rsidR="00D102A2" w:rsidRDefault="00D102A2" w:rsidP="00D102A2">
      <w:pPr>
        <w:ind w:left="720" w:hanging="720"/>
        <w:rPr>
          <w:sz w:val="22"/>
        </w:rPr>
      </w:pPr>
      <w:proofErr w:type="spellStart"/>
      <w:r>
        <w:rPr>
          <w:sz w:val="22"/>
        </w:rPr>
        <w:t>Leshikar</w:t>
      </w:r>
      <w:proofErr w:type="spellEnd"/>
      <w:r>
        <w:rPr>
          <w:sz w:val="22"/>
        </w:rPr>
        <w:t xml:space="preserve">, E.D. &amp; Gutchess, A.H. (2015). Similarity to the self affects impression memory for others.  </w:t>
      </w:r>
      <w:r w:rsidRPr="00B27AAC">
        <w:rPr>
          <w:i/>
          <w:sz w:val="22"/>
        </w:rPr>
        <w:t xml:space="preserve">Journal of Applied Research </w:t>
      </w:r>
      <w:r>
        <w:rPr>
          <w:i/>
          <w:sz w:val="22"/>
        </w:rPr>
        <w:t>i</w:t>
      </w:r>
      <w:r w:rsidRPr="00B27AAC">
        <w:rPr>
          <w:i/>
          <w:sz w:val="22"/>
        </w:rPr>
        <w:t>n Memory and Cognition</w:t>
      </w:r>
      <w:r>
        <w:rPr>
          <w:i/>
          <w:sz w:val="22"/>
        </w:rPr>
        <w:t>, 4, 20-28</w:t>
      </w:r>
      <w:r>
        <w:rPr>
          <w:sz w:val="22"/>
        </w:rPr>
        <w:t>.</w:t>
      </w:r>
      <w:r w:rsidR="006664DB">
        <w:rPr>
          <w:sz w:val="22"/>
        </w:rPr>
        <w:t xml:space="preserve">  </w:t>
      </w:r>
      <w:hyperlink r:id="rId74" w:history="1">
        <w:r w:rsidR="006664DB" w:rsidRPr="00170CEF">
          <w:rPr>
            <w:rStyle w:val="Hyperlink"/>
            <w:sz w:val="22"/>
          </w:rPr>
          <w:t>https://psycnet.apa.org/doi/10.1037/h0101803</w:t>
        </w:r>
      </w:hyperlink>
    </w:p>
    <w:p w14:paraId="0E90F70C" w14:textId="77777777" w:rsidR="00D102A2" w:rsidRDefault="00D102A2" w:rsidP="006664DB">
      <w:pPr>
        <w:autoSpaceDE w:val="0"/>
        <w:autoSpaceDN w:val="0"/>
        <w:adjustRightInd w:val="0"/>
        <w:rPr>
          <w:sz w:val="22"/>
          <w:szCs w:val="22"/>
        </w:rPr>
      </w:pPr>
    </w:p>
    <w:p w14:paraId="6A6230B8" w14:textId="3AAA1369" w:rsidR="00D102A2" w:rsidRDefault="00D102A2" w:rsidP="00D102A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spellStart"/>
      <w:r w:rsidRPr="00465153">
        <w:rPr>
          <w:sz w:val="22"/>
          <w:szCs w:val="22"/>
        </w:rPr>
        <w:t>DeScioli</w:t>
      </w:r>
      <w:proofErr w:type="spellEnd"/>
      <w:r w:rsidRPr="00465153">
        <w:rPr>
          <w:sz w:val="22"/>
          <w:szCs w:val="22"/>
        </w:rPr>
        <w:t xml:space="preserve">, P., Rosa, N.M., &amp; Gutchess, A.H. </w:t>
      </w:r>
      <w:r>
        <w:rPr>
          <w:sz w:val="22"/>
          <w:szCs w:val="22"/>
        </w:rPr>
        <w:t xml:space="preserve">(2015). </w:t>
      </w:r>
      <w:r w:rsidRPr="00465153">
        <w:rPr>
          <w:sz w:val="22"/>
          <w:szCs w:val="22"/>
        </w:rPr>
        <w:t xml:space="preserve">A memory advantage for property. </w:t>
      </w:r>
      <w:r>
        <w:rPr>
          <w:sz w:val="22"/>
          <w:szCs w:val="22"/>
        </w:rPr>
        <w:t xml:space="preserve"> </w:t>
      </w:r>
      <w:r w:rsidRPr="00FC0A5F">
        <w:rPr>
          <w:i/>
          <w:sz w:val="22"/>
          <w:szCs w:val="22"/>
        </w:rPr>
        <w:t>Evolutionary Psychology</w:t>
      </w:r>
      <w:r>
        <w:rPr>
          <w:i/>
          <w:sz w:val="22"/>
          <w:szCs w:val="22"/>
        </w:rPr>
        <w:t xml:space="preserve">, 13, </w:t>
      </w:r>
      <w:r w:rsidRPr="00D102A2">
        <w:rPr>
          <w:sz w:val="22"/>
          <w:szCs w:val="22"/>
        </w:rPr>
        <w:t>411-423</w:t>
      </w:r>
      <w:r w:rsidRPr="00FC0A5F">
        <w:rPr>
          <w:i/>
          <w:sz w:val="22"/>
          <w:szCs w:val="22"/>
        </w:rPr>
        <w:t>.</w:t>
      </w:r>
      <w:r w:rsidR="006664DB" w:rsidRPr="006664DB">
        <w:rPr>
          <w:sz w:val="22"/>
          <w:szCs w:val="22"/>
        </w:rPr>
        <w:t xml:space="preserve">  </w:t>
      </w:r>
      <w:hyperlink r:id="rId75" w:history="1">
        <w:r w:rsidR="006664DB" w:rsidRPr="00170CEF">
          <w:rPr>
            <w:rStyle w:val="Hyperlink"/>
            <w:sz w:val="22"/>
            <w:szCs w:val="22"/>
          </w:rPr>
          <w:t>https://psycnet.apa.org/doi/10.1177/147470491501300205</w:t>
        </w:r>
      </w:hyperlink>
    </w:p>
    <w:p w14:paraId="53F3E6DF" w14:textId="77777777" w:rsidR="00D102A2" w:rsidRDefault="00D102A2" w:rsidP="006664DB">
      <w:pPr>
        <w:rPr>
          <w:bCs/>
          <w:sz w:val="22"/>
        </w:rPr>
      </w:pPr>
    </w:p>
    <w:p w14:paraId="4EECE5A8" w14:textId="5AE9F9CC" w:rsidR="00FC0A5F" w:rsidRDefault="00FC0A5F" w:rsidP="00FC0A5F">
      <w:pPr>
        <w:ind w:left="720" w:hanging="720"/>
        <w:rPr>
          <w:sz w:val="22"/>
          <w:szCs w:val="22"/>
        </w:rPr>
      </w:pPr>
      <w:r w:rsidRPr="00C609E5">
        <w:rPr>
          <w:bCs/>
          <w:sz w:val="22"/>
        </w:rPr>
        <w:t xml:space="preserve">Beadle, J.N., Sheehan, A., </w:t>
      </w:r>
      <w:proofErr w:type="spellStart"/>
      <w:r w:rsidRPr="00C609E5">
        <w:rPr>
          <w:bCs/>
          <w:sz w:val="22"/>
        </w:rPr>
        <w:t>Dahlben</w:t>
      </w:r>
      <w:proofErr w:type="spellEnd"/>
      <w:r>
        <w:rPr>
          <w:bCs/>
          <w:sz w:val="22"/>
        </w:rPr>
        <w:t>, B., &amp; Gutchess, A.H. (2015</w:t>
      </w:r>
      <w:r w:rsidRPr="00C609E5">
        <w:rPr>
          <w:bCs/>
          <w:sz w:val="22"/>
        </w:rPr>
        <w:t xml:space="preserve">).  Aging, empathy, and </w:t>
      </w:r>
      <w:proofErr w:type="spellStart"/>
      <w:r w:rsidRPr="00C609E5">
        <w:rPr>
          <w:bCs/>
          <w:sz w:val="22"/>
        </w:rPr>
        <w:t>prosociality</w:t>
      </w:r>
      <w:proofErr w:type="spellEnd"/>
      <w:r w:rsidRPr="00C609E5">
        <w:rPr>
          <w:bCs/>
          <w:sz w:val="22"/>
        </w:rPr>
        <w:t xml:space="preserve">.  </w:t>
      </w:r>
      <w:r w:rsidRPr="00C609E5">
        <w:rPr>
          <w:i/>
          <w:sz w:val="22"/>
          <w:szCs w:val="22"/>
        </w:rPr>
        <w:t>The Journals of Gerontology, Series B: Psychological Sciences and Social Sciences</w:t>
      </w:r>
      <w:r>
        <w:rPr>
          <w:i/>
          <w:sz w:val="22"/>
          <w:szCs w:val="22"/>
        </w:rPr>
        <w:t xml:space="preserve">, 70, </w:t>
      </w:r>
      <w:r>
        <w:rPr>
          <w:sz w:val="22"/>
          <w:szCs w:val="22"/>
        </w:rPr>
        <w:t>213-222</w:t>
      </w:r>
      <w:r w:rsidRPr="00C609E5">
        <w:rPr>
          <w:sz w:val="22"/>
          <w:szCs w:val="22"/>
        </w:rPr>
        <w:t>.</w:t>
      </w:r>
      <w:r w:rsidR="006664DB">
        <w:rPr>
          <w:sz w:val="22"/>
          <w:szCs w:val="22"/>
        </w:rPr>
        <w:t xml:space="preserve">  </w:t>
      </w:r>
      <w:hyperlink r:id="rId76" w:history="1">
        <w:r w:rsidR="006664DB" w:rsidRPr="00170CEF">
          <w:rPr>
            <w:rStyle w:val="Hyperlink"/>
            <w:sz w:val="22"/>
            <w:szCs w:val="22"/>
          </w:rPr>
          <w:t>https://doi.org/10.1093/geronb/gbt091</w:t>
        </w:r>
      </w:hyperlink>
    </w:p>
    <w:p w14:paraId="71334667" w14:textId="77777777" w:rsidR="00FC0A5F" w:rsidRDefault="00FC0A5F" w:rsidP="006664DB">
      <w:pPr>
        <w:rPr>
          <w:sz w:val="22"/>
          <w:szCs w:val="22"/>
        </w:rPr>
      </w:pPr>
    </w:p>
    <w:p w14:paraId="5720DE98" w14:textId="6034BE62" w:rsidR="008B794E" w:rsidRDefault="008B794E" w:rsidP="008B794E">
      <w:pPr>
        <w:ind w:left="720" w:hanging="720"/>
        <w:rPr>
          <w:color w:val="000000"/>
          <w:sz w:val="22"/>
          <w:szCs w:val="22"/>
        </w:rPr>
      </w:pPr>
      <w:r>
        <w:rPr>
          <w:bCs/>
          <w:sz w:val="22"/>
        </w:rPr>
        <w:t>Gutchess, A.H. (2014</w:t>
      </w:r>
      <w:r w:rsidRPr="005D6603">
        <w:rPr>
          <w:bCs/>
          <w:sz w:val="22"/>
          <w:szCs w:val="22"/>
        </w:rPr>
        <w:t xml:space="preserve">).  </w:t>
      </w:r>
      <w:r>
        <w:rPr>
          <w:color w:val="000000"/>
          <w:sz w:val="22"/>
          <w:szCs w:val="22"/>
        </w:rPr>
        <w:t>Plasticity of the aging brain: New directions in cognitive n</w:t>
      </w:r>
      <w:r w:rsidRPr="005D6603">
        <w:rPr>
          <w:color w:val="000000"/>
          <w:sz w:val="22"/>
          <w:szCs w:val="22"/>
        </w:rPr>
        <w:t>euroscienc</w:t>
      </w:r>
      <w:r>
        <w:rPr>
          <w:color w:val="000000"/>
          <w:sz w:val="22"/>
          <w:szCs w:val="22"/>
        </w:rPr>
        <w:t xml:space="preserve">e.  </w:t>
      </w:r>
      <w:r w:rsidRPr="005D6603">
        <w:rPr>
          <w:i/>
          <w:color w:val="000000"/>
          <w:sz w:val="22"/>
          <w:szCs w:val="22"/>
        </w:rPr>
        <w:t>Science</w:t>
      </w:r>
      <w:r>
        <w:rPr>
          <w:i/>
          <w:color w:val="000000"/>
          <w:sz w:val="22"/>
          <w:szCs w:val="22"/>
        </w:rPr>
        <w:t xml:space="preserve">, </w:t>
      </w:r>
      <w:r w:rsidRPr="00D129D6">
        <w:rPr>
          <w:color w:val="000000"/>
          <w:sz w:val="22"/>
          <w:szCs w:val="22"/>
        </w:rPr>
        <w:t>346, 579-582.</w:t>
      </w:r>
      <w:r w:rsidR="00392A7F">
        <w:rPr>
          <w:color w:val="000000"/>
          <w:sz w:val="22"/>
          <w:szCs w:val="22"/>
        </w:rPr>
        <w:t xml:space="preserve">  </w:t>
      </w:r>
      <w:hyperlink r:id="rId77" w:history="1">
        <w:r w:rsidR="00392A7F" w:rsidRPr="00170CEF">
          <w:rPr>
            <w:rStyle w:val="Hyperlink"/>
            <w:sz w:val="22"/>
            <w:szCs w:val="22"/>
          </w:rPr>
          <w:t>https://www.science.org/doi/10.1126/science.1254604</w:t>
        </w:r>
      </w:hyperlink>
    </w:p>
    <w:p w14:paraId="23084CC1" w14:textId="77777777" w:rsidR="008B794E" w:rsidRDefault="008B794E" w:rsidP="00392A7F">
      <w:pPr>
        <w:autoSpaceDE w:val="0"/>
        <w:autoSpaceDN w:val="0"/>
        <w:adjustRightInd w:val="0"/>
        <w:rPr>
          <w:iCs/>
          <w:sz w:val="22"/>
          <w:szCs w:val="22"/>
          <w:lang w:val="de-DE"/>
        </w:rPr>
      </w:pPr>
    </w:p>
    <w:p w14:paraId="1075524C" w14:textId="22E669DE" w:rsidR="00C8286B" w:rsidRDefault="00C8286B" w:rsidP="00C8286B">
      <w:pPr>
        <w:autoSpaceDE w:val="0"/>
        <w:autoSpaceDN w:val="0"/>
        <w:adjustRightInd w:val="0"/>
        <w:ind w:left="720" w:hanging="720"/>
        <w:rPr>
          <w:iCs/>
          <w:sz w:val="22"/>
          <w:szCs w:val="22"/>
        </w:rPr>
      </w:pPr>
      <w:r w:rsidRPr="00976E6B">
        <w:rPr>
          <w:iCs/>
          <w:sz w:val="22"/>
          <w:szCs w:val="22"/>
          <w:lang w:val="de-DE"/>
        </w:rPr>
        <w:t xml:space="preserve">Schwartz, A. J., </w:t>
      </w:r>
      <w:proofErr w:type="spellStart"/>
      <w:r w:rsidRPr="00976E6B">
        <w:rPr>
          <w:iCs/>
          <w:sz w:val="22"/>
          <w:szCs w:val="22"/>
          <w:lang w:val="de-DE"/>
        </w:rPr>
        <w:t>Boduroglu</w:t>
      </w:r>
      <w:proofErr w:type="spellEnd"/>
      <w:r w:rsidRPr="00976E6B">
        <w:rPr>
          <w:iCs/>
          <w:sz w:val="22"/>
          <w:szCs w:val="22"/>
          <w:lang w:val="de-DE"/>
        </w:rPr>
        <w:t>,</w:t>
      </w:r>
      <w:r>
        <w:rPr>
          <w:iCs/>
          <w:sz w:val="22"/>
          <w:szCs w:val="22"/>
          <w:lang w:val="de-DE"/>
        </w:rPr>
        <w:t xml:space="preserve"> A., &amp; Gutchess, A. H. (2014</w:t>
      </w:r>
      <w:r w:rsidRPr="00976E6B">
        <w:rPr>
          <w:iCs/>
          <w:sz w:val="22"/>
          <w:szCs w:val="22"/>
          <w:lang w:val="de-DE"/>
        </w:rPr>
        <w:t xml:space="preserve">).  </w:t>
      </w:r>
      <w:r w:rsidRPr="00C609E5">
        <w:rPr>
          <w:iCs/>
          <w:sz w:val="22"/>
          <w:szCs w:val="22"/>
        </w:rPr>
        <w:t xml:space="preserve">Cross-cultural differences in categorical memory errors. </w:t>
      </w:r>
      <w:r w:rsidRPr="00C609E5">
        <w:rPr>
          <w:i/>
          <w:iCs/>
          <w:sz w:val="22"/>
          <w:szCs w:val="22"/>
        </w:rPr>
        <w:t>Cognitive Science</w:t>
      </w:r>
      <w:r>
        <w:rPr>
          <w:i/>
          <w:iCs/>
          <w:sz w:val="22"/>
          <w:szCs w:val="22"/>
        </w:rPr>
        <w:t xml:space="preserve">, 38, </w:t>
      </w:r>
      <w:r w:rsidRPr="000E5437">
        <w:rPr>
          <w:iCs/>
          <w:sz w:val="22"/>
          <w:szCs w:val="22"/>
        </w:rPr>
        <w:t>997–1007</w:t>
      </w:r>
      <w:r w:rsidRPr="00C609E5">
        <w:rPr>
          <w:iCs/>
          <w:sz w:val="22"/>
          <w:szCs w:val="22"/>
        </w:rPr>
        <w:t>.</w:t>
      </w:r>
      <w:r w:rsidR="00392A7F">
        <w:rPr>
          <w:iCs/>
          <w:sz w:val="22"/>
          <w:szCs w:val="22"/>
        </w:rPr>
        <w:t xml:space="preserve"> </w:t>
      </w:r>
      <w:hyperlink r:id="rId78" w:history="1">
        <w:r w:rsidR="00392A7F" w:rsidRPr="00170CEF">
          <w:rPr>
            <w:rStyle w:val="Hyperlink"/>
            <w:iCs/>
            <w:sz w:val="22"/>
            <w:szCs w:val="22"/>
          </w:rPr>
          <w:t>https://psycnet.apa.org/doi/10.1111/cogs.12109</w:t>
        </w:r>
      </w:hyperlink>
    </w:p>
    <w:p w14:paraId="7FE2DA57" w14:textId="77777777" w:rsidR="00C8286B" w:rsidRDefault="00C8286B" w:rsidP="00392A7F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CDF264E" w14:textId="5CA62659" w:rsidR="00FE0942" w:rsidRDefault="00FE0942" w:rsidP="00976E6B">
      <w:pPr>
        <w:autoSpaceDE w:val="0"/>
        <w:autoSpaceDN w:val="0"/>
        <w:adjustRightInd w:val="0"/>
        <w:ind w:left="720" w:hanging="720"/>
        <w:rPr>
          <w:iCs/>
          <w:sz w:val="22"/>
          <w:szCs w:val="22"/>
        </w:rPr>
      </w:pPr>
      <w:r w:rsidRPr="00FE0942">
        <w:rPr>
          <w:iCs/>
          <w:sz w:val="22"/>
          <w:szCs w:val="22"/>
        </w:rPr>
        <w:lastRenderedPageBreak/>
        <w:t>Cassidy, B.S., Hedden, T., Yoon, C.,</w:t>
      </w:r>
      <w:r w:rsidR="00232CC0">
        <w:rPr>
          <w:iCs/>
          <w:sz w:val="22"/>
          <w:szCs w:val="22"/>
        </w:rPr>
        <w:t xml:space="preserve"> &amp; Gutchess, A.H. (2014</w:t>
      </w:r>
      <w:r>
        <w:rPr>
          <w:iCs/>
          <w:sz w:val="22"/>
          <w:szCs w:val="22"/>
        </w:rPr>
        <w:t xml:space="preserve">).  Age differences in medial prefrontal activity for subsequent memory of truth value. </w:t>
      </w:r>
      <w:r w:rsidRPr="00FE0942">
        <w:rPr>
          <w:i/>
          <w:iCs/>
          <w:sz w:val="22"/>
          <w:szCs w:val="22"/>
        </w:rPr>
        <w:t>Frontier</w:t>
      </w:r>
      <w:r>
        <w:rPr>
          <w:i/>
          <w:iCs/>
          <w:sz w:val="22"/>
          <w:szCs w:val="22"/>
        </w:rPr>
        <w:t>s</w:t>
      </w:r>
      <w:r w:rsidRPr="00FE0942">
        <w:rPr>
          <w:i/>
          <w:iCs/>
          <w:sz w:val="22"/>
          <w:szCs w:val="22"/>
        </w:rPr>
        <w:t xml:space="preserve"> in Psychology – Emotion Scienc</w:t>
      </w:r>
      <w:r w:rsidR="00EF1B9E" w:rsidRPr="00EF1B9E">
        <w:rPr>
          <w:i/>
          <w:iCs/>
          <w:sz w:val="22"/>
          <w:szCs w:val="22"/>
        </w:rPr>
        <w:t xml:space="preserve">e, 5, </w:t>
      </w:r>
      <w:r w:rsidR="00EF1B9E" w:rsidRPr="00EF1B9E">
        <w:rPr>
          <w:iCs/>
          <w:sz w:val="22"/>
          <w:szCs w:val="22"/>
        </w:rPr>
        <w:t>87.</w:t>
      </w:r>
      <w:r w:rsidR="00392A7F">
        <w:rPr>
          <w:iCs/>
          <w:sz w:val="22"/>
          <w:szCs w:val="22"/>
        </w:rPr>
        <w:t xml:space="preserve">  </w:t>
      </w:r>
      <w:hyperlink r:id="rId79" w:history="1">
        <w:r w:rsidR="00392A7F" w:rsidRPr="00170CEF">
          <w:rPr>
            <w:rStyle w:val="Hyperlink"/>
            <w:iCs/>
            <w:sz w:val="22"/>
            <w:szCs w:val="22"/>
          </w:rPr>
          <w:t>https://doi.org/10.3389/fpsyg.2014.00087</w:t>
        </w:r>
      </w:hyperlink>
    </w:p>
    <w:p w14:paraId="57CD4AFD" w14:textId="77777777" w:rsidR="00465153" w:rsidRDefault="00465153" w:rsidP="00392A7F">
      <w:pPr>
        <w:rPr>
          <w:sz w:val="22"/>
          <w:szCs w:val="22"/>
        </w:rPr>
      </w:pPr>
    </w:p>
    <w:p w14:paraId="79C29EC7" w14:textId="689B94C4" w:rsidR="00976E6B" w:rsidRPr="00392A7F" w:rsidRDefault="00976E6B" w:rsidP="00392A7F">
      <w:pPr>
        <w:ind w:left="720" w:hanging="720"/>
        <w:rPr>
          <w:sz w:val="22"/>
          <w:szCs w:val="22"/>
        </w:rPr>
      </w:pPr>
      <w:r w:rsidRPr="00392A7F">
        <w:rPr>
          <w:sz w:val="22"/>
          <w:szCs w:val="22"/>
        </w:rPr>
        <w:t xml:space="preserve">Millar, P.R., </w:t>
      </w:r>
      <w:proofErr w:type="spellStart"/>
      <w:r w:rsidRPr="00392A7F">
        <w:rPr>
          <w:sz w:val="22"/>
          <w:szCs w:val="22"/>
        </w:rPr>
        <w:t>Serbun</w:t>
      </w:r>
      <w:proofErr w:type="spellEnd"/>
      <w:r w:rsidRPr="00392A7F">
        <w:rPr>
          <w:sz w:val="22"/>
          <w:szCs w:val="22"/>
        </w:rPr>
        <w:t xml:space="preserve">, S.J., </w:t>
      </w:r>
      <w:proofErr w:type="spellStart"/>
      <w:r w:rsidRPr="00392A7F">
        <w:rPr>
          <w:sz w:val="22"/>
          <w:szCs w:val="22"/>
        </w:rPr>
        <w:t>Vadalia</w:t>
      </w:r>
      <w:proofErr w:type="spellEnd"/>
      <w:r w:rsidRPr="00392A7F">
        <w:rPr>
          <w:sz w:val="22"/>
          <w:szCs w:val="22"/>
        </w:rPr>
        <w:t xml:space="preserve">, A., &amp; Gutchess, A.H. (2013). Cross-cultural differences in memory specificity.  </w:t>
      </w:r>
      <w:r w:rsidRPr="00392A7F">
        <w:rPr>
          <w:i/>
          <w:sz w:val="22"/>
          <w:szCs w:val="22"/>
        </w:rPr>
        <w:t xml:space="preserve">Culture and Brain, 1, </w:t>
      </w:r>
      <w:r w:rsidRPr="00392A7F">
        <w:rPr>
          <w:sz w:val="22"/>
          <w:szCs w:val="22"/>
        </w:rPr>
        <w:t>138-157.</w:t>
      </w:r>
      <w:r w:rsidR="00392A7F" w:rsidRPr="00392A7F">
        <w:rPr>
          <w:sz w:val="22"/>
          <w:szCs w:val="22"/>
        </w:rPr>
        <w:t xml:space="preserve">  </w:t>
      </w:r>
      <w:hyperlink r:id="rId80" w:history="1">
        <w:r w:rsidR="00392A7F" w:rsidRPr="00392A7F">
          <w:rPr>
            <w:rStyle w:val="Hyperlink"/>
            <w:sz w:val="22"/>
            <w:szCs w:val="22"/>
          </w:rPr>
          <w:t>https://doi.org/10.1007/s40167-013-0011-3</w:t>
        </w:r>
      </w:hyperlink>
    </w:p>
    <w:p w14:paraId="3A523473" w14:textId="77777777" w:rsidR="00976E6B" w:rsidRDefault="00976E6B" w:rsidP="00E30AE3">
      <w:pPr>
        <w:ind w:left="720" w:hanging="720"/>
        <w:rPr>
          <w:sz w:val="22"/>
        </w:rPr>
      </w:pPr>
    </w:p>
    <w:p w14:paraId="7EB2F8DD" w14:textId="21E17C70" w:rsidR="00E30AE3" w:rsidRDefault="00E30AE3" w:rsidP="00392A7F">
      <w:pPr>
        <w:ind w:left="720" w:hanging="720"/>
        <w:rPr>
          <w:i/>
          <w:sz w:val="22"/>
          <w:szCs w:val="22"/>
        </w:rPr>
      </w:pPr>
      <w:r w:rsidRPr="00C609E5">
        <w:rPr>
          <w:sz w:val="22"/>
        </w:rPr>
        <w:t>Cassidy, B.</w:t>
      </w:r>
      <w:r>
        <w:rPr>
          <w:sz w:val="22"/>
        </w:rPr>
        <w:t>S.</w:t>
      </w:r>
      <w:r w:rsidRPr="00C609E5">
        <w:rPr>
          <w:sz w:val="22"/>
        </w:rPr>
        <w:t xml:space="preserve">, </w:t>
      </w:r>
      <w:proofErr w:type="spellStart"/>
      <w:r w:rsidRPr="00C609E5">
        <w:rPr>
          <w:sz w:val="22"/>
        </w:rPr>
        <w:t>Leshikar</w:t>
      </w:r>
      <w:proofErr w:type="spellEnd"/>
      <w:r w:rsidRPr="00C609E5">
        <w:rPr>
          <w:sz w:val="22"/>
        </w:rPr>
        <w:t>, E.D., Shih, J.</w:t>
      </w:r>
      <w:r>
        <w:rPr>
          <w:sz w:val="22"/>
        </w:rPr>
        <w:t>Y.</w:t>
      </w:r>
      <w:r w:rsidRPr="00C609E5">
        <w:rPr>
          <w:sz w:val="22"/>
        </w:rPr>
        <w:t xml:space="preserve">, </w:t>
      </w:r>
      <w:proofErr w:type="spellStart"/>
      <w:r w:rsidRPr="00C609E5">
        <w:rPr>
          <w:sz w:val="22"/>
        </w:rPr>
        <w:t>Aizenman</w:t>
      </w:r>
      <w:proofErr w:type="spellEnd"/>
      <w:r w:rsidRPr="00C609E5">
        <w:rPr>
          <w:sz w:val="22"/>
        </w:rPr>
        <w:t>, A., &amp; Gutchess, A.</w:t>
      </w:r>
      <w:r w:rsidR="00976E6B">
        <w:rPr>
          <w:sz w:val="22"/>
        </w:rPr>
        <w:t>H. (2013</w:t>
      </w:r>
      <w:r>
        <w:rPr>
          <w:sz w:val="22"/>
        </w:rPr>
        <w:t>).</w:t>
      </w:r>
      <w:r w:rsidRPr="00C609E5">
        <w:rPr>
          <w:sz w:val="22"/>
        </w:rPr>
        <w:t xml:space="preserve"> </w:t>
      </w:r>
      <w:r>
        <w:rPr>
          <w:sz w:val="22"/>
        </w:rPr>
        <w:t xml:space="preserve"> </w:t>
      </w:r>
      <w:r w:rsidRPr="00C609E5">
        <w:rPr>
          <w:sz w:val="22"/>
        </w:rPr>
        <w:t xml:space="preserve">Valence-based age differences in medial prefrontal activity during impression formation.  </w:t>
      </w:r>
      <w:r w:rsidRPr="00E30AE3">
        <w:rPr>
          <w:i/>
          <w:sz w:val="22"/>
        </w:rPr>
        <w:t>Social Neuroscien</w:t>
      </w:r>
      <w:r w:rsidRPr="00976E6B">
        <w:rPr>
          <w:i/>
          <w:sz w:val="22"/>
        </w:rPr>
        <w:t>c</w:t>
      </w:r>
      <w:r w:rsidR="00976E6B" w:rsidRPr="00976E6B">
        <w:rPr>
          <w:i/>
          <w:sz w:val="22"/>
        </w:rPr>
        <w:t>e,</w:t>
      </w:r>
      <w:r w:rsidR="00976E6B">
        <w:rPr>
          <w:i/>
          <w:sz w:val="22"/>
        </w:rPr>
        <w:t xml:space="preserve"> </w:t>
      </w:r>
      <w:r w:rsidR="00976E6B" w:rsidRPr="00976E6B">
        <w:rPr>
          <w:i/>
          <w:sz w:val="22"/>
          <w:szCs w:val="22"/>
        </w:rPr>
        <w:t xml:space="preserve">8, </w:t>
      </w:r>
      <w:r w:rsidR="00976E6B" w:rsidRPr="00976E6B">
        <w:rPr>
          <w:sz w:val="22"/>
          <w:szCs w:val="22"/>
        </w:rPr>
        <w:t>462-473</w:t>
      </w:r>
      <w:r w:rsidR="00976E6B" w:rsidRPr="00976E6B">
        <w:rPr>
          <w:i/>
          <w:sz w:val="22"/>
          <w:szCs w:val="22"/>
        </w:rPr>
        <w:t>.</w:t>
      </w:r>
      <w:r w:rsidR="00976E6B" w:rsidRPr="00392A7F">
        <w:rPr>
          <w:sz w:val="22"/>
          <w:szCs w:val="22"/>
        </w:rPr>
        <w:t xml:space="preserve"> </w:t>
      </w:r>
      <w:hyperlink r:id="rId81" w:history="1">
        <w:r w:rsidR="00392A7F" w:rsidRPr="00392A7F">
          <w:rPr>
            <w:rStyle w:val="Hyperlink"/>
            <w:sz w:val="22"/>
            <w:szCs w:val="22"/>
          </w:rPr>
          <w:t>https://psycnet.apa.org/doi/10.1080/17470919.2013.832373</w:t>
        </w:r>
      </w:hyperlink>
    </w:p>
    <w:p w14:paraId="3302355D" w14:textId="77777777" w:rsidR="00942940" w:rsidRDefault="00942940" w:rsidP="000B7B49">
      <w:pPr>
        <w:ind w:left="720" w:hanging="720"/>
        <w:rPr>
          <w:sz w:val="22"/>
          <w:szCs w:val="22"/>
          <w:lang w:val="es-ES"/>
        </w:rPr>
      </w:pPr>
    </w:p>
    <w:p w14:paraId="26EE69A9" w14:textId="708169D5" w:rsidR="000B7B49" w:rsidRDefault="000B7B49" w:rsidP="007C07CE">
      <w:pPr>
        <w:ind w:left="720" w:hanging="720"/>
        <w:rPr>
          <w:sz w:val="22"/>
          <w:szCs w:val="22"/>
        </w:rPr>
      </w:pPr>
      <w:r w:rsidRPr="00976E6B">
        <w:rPr>
          <w:sz w:val="22"/>
          <w:szCs w:val="22"/>
          <w:lang w:val="es-ES"/>
        </w:rPr>
        <w:t xml:space="preserve">Rosa, </w:t>
      </w:r>
      <w:r w:rsidR="00976E6B" w:rsidRPr="00976E6B">
        <w:rPr>
          <w:sz w:val="22"/>
          <w:szCs w:val="22"/>
          <w:lang w:val="es-ES"/>
        </w:rPr>
        <w:t>N. M. &amp; Gutchess, A. H. (2013</w:t>
      </w:r>
      <w:r w:rsidRPr="00976E6B">
        <w:rPr>
          <w:sz w:val="22"/>
          <w:szCs w:val="22"/>
          <w:lang w:val="es-ES"/>
        </w:rPr>
        <w:t xml:space="preserve">). </w:t>
      </w:r>
      <w:r w:rsidR="002234CC" w:rsidRPr="00976E6B">
        <w:rPr>
          <w:sz w:val="22"/>
          <w:szCs w:val="22"/>
          <w:lang w:val="es-ES"/>
        </w:rPr>
        <w:t xml:space="preserve"> </w:t>
      </w:r>
      <w:r w:rsidRPr="00976E6B">
        <w:rPr>
          <w:sz w:val="22"/>
          <w:szCs w:val="22"/>
        </w:rPr>
        <w:t xml:space="preserve">False memory in aging resulting from self-referential processes.  </w:t>
      </w:r>
      <w:r w:rsidRPr="00976E6B">
        <w:rPr>
          <w:i/>
          <w:sz w:val="22"/>
          <w:szCs w:val="22"/>
        </w:rPr>
        <w:t>The Journals of Gerontology, Series B: Psychological Sciences and Social Sciences</w:t>
      </w:r>
      <w:r w:rsidR="00976E6B" w:rsidRPr="00976E6B">
        <w:rPr>
          <w:sz w:val="22"/>
          <w:szCs w:val="22"/>
        </w:rPr>
        <w:t xml:space="preserve">, </w:t>
      </w:r>
      <w:r w:rsidR="00976E6B" w:rsidRPr="00976E6B">
        <w:rPr>
          <w:i/>
          <w:sz w:val="22"/>
          <w:szCs w:val="22"/>
        </w:rPr>
        <w:t xml:space="preserve">68, </w:t>
      </w:r>
      <w:r w:rsidR="00976E6B" w:rsidRPr="00976E6B">
        <w:rPr>
          <w:sz w:val="22"/>
          <w:szCs w:val="22"/>
        </w:rPr>
        <w:t xml:space="preserve">882-892. </w:t>
      </w:r>
      <w:hyperlink r:id="rId82" w:history="1">
        <w:r w:rsidR="00392A7F" w:rsidRPr="00170CEF">
          <w:rPr>
            <w:rStyle w:val="Hyperlink"/>
            <w:sz w:val="22"/>
            <w:szCs w:val="22"/>
          </w:rPr>
          <w:t>https://doi.org/10.1093/geronb/gbt018</w:t>
        </w:r>
      </w:hyperlink>
    </w:p>
    <w:p w14:paraId="28743420" w14:textId="77777777" w:rsidR="00586EA0" w:rsidRDefault="00586EA0" w:rsidP="00392A7F">
      <w:pPr>
        <w:autoSpaceDE w:val="0"/>
        <w:autoSpaceDN w:val="0"/>
        <w:adjustRightInd w:val="0"/>
        <w:rPr>
          <w:sz w:val="22"/>
          <w:szCs w:val="22"/>
        </w:rPr>
      </w:pPr>
    </w:p>
    <w:p w14:paraId="23584127" w14:textId="1B4CA23A" w:rsidR="00024AA1" w:rsidRDefault="00024AA1" w:rsidP="00024AA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C609E5">
        <w:rPr>
          <w:sz w:val="22"/>
          <w:szCs w:val="22"/>
        </w:rPr>
        <w:t xml:space="preserve">Colton, G., </w:t>
      </w:r>
      <w:proofErr w:type="spellStart"/>
      <w:r w:rsidRPr="00C609E5">
        <w:rPr>
          <w:sz w:val="22"/>
          <w:szCs w:val="22"/>
        </w:rPr>
        <w:t>Leshikar</w:t>
      </w:r>
      <w:proofErr w:type="spellEnd"/>
      <w:r w:rsidRPr="00C609E5">
        <w:rPr>
          <w:sz w:val="22"/>
          <w:szCs w:val="22"/>
        </w:rPr>
        <w:t>, E.D., &amp; Gutchess, A.H.</w:t>
      </w:r>
      <w:r>
        <w:rPr>
          <w:sz w:val="22"/>
          <w:szCs w:val="22"/>
        </w:rPr>
        <w:t xml:space="preserve"> (2013).</w:t>
      </w:r>
      <w:r w:rsidRPr="00C609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609E5">
        <w:rPr>
          <w:sz w:val="22"/>
          <w:szCs w:val="22"/>
        </w:rPr>
        <w:t xml:space="preserve">Age Differences in Neural Response to Stereotype Threat and Resiliency for Self-Referenced Information.  </w:t>
      </w:r>
      <w:r>
        <w:rPr>
          <w:i/>
          <w:sz w:val="22"/>
          <w:szCs w:val="22"/>
        </w:rPr>
        <w:t>Frontiers in Human Neuroscience, 7</w:t>
      </w:r>
      <w:r w:rsidRPr="00024AA1">
        <w:rPr>
          <w:sz w:val="22"/>
          <w:szCs w:val="22"/>
        </w:rPr>
        <w:t>, 537.</w:t>
      </w:r>
      <w:r w:rsidR="00392A7F">
        <w:rPr>
          <w:sz w:val="22"/>
          <w:szCs w:val="22"/>
        </w:rPr>
        <w:t xml:space="preserve">  </w:t>
      </w:r>
      <w:hyperlink r:id="rId83" w:history="1">
        <w:r w:rsidR="00392A7F" w:rsidRPr="00170CEF">
          <w:rPr>
            <w:rStyle w:val="Hyperlink"/>
            <w:sz w:val="22"/>
            <w:szCs w:val="22"/>
          </w:rPr>
          <w:t>https://doi.org/10.3389/fnhum.2013.00537</w:t>
        </w:r>
      </w:hyperlink>
    </w:p>
    <w:p w14:paraId="0BC836F5" w14:textId="77777777" w:rsidR="009D0CC2" w:rsidRPr="00616217" w:rsidRDefault="009D0CC2" w:rsidP="00392A7F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97B7533" w14:textId="02CD014C" w:rsidR="00392A7F" w:rsidRDefault="002234CC" w:rsidP="00392A7F">
      <w:pPr>
        <w:ind w:left="630" w:hanging="630"/>
        <w:rPr>
          <w:sz w:val="22"/>
          <w:szCs w:val="22"/>
        </w:rPr>
      </w:pPr>
      <w:r w:rsidRPr="00C609E5">
        <w:rPr>
          <w:sz w:val="22"/>
        </w:rPr>
        <w:t xml:space="preserve">Huff, S., Yoon, C., Lee, F., </w:t>
      </w:r>
      <w:proofErr w:type="spellStart"/>
      <w:r w:rsidRPr="00C609E5">
        <w:rPr>
          <w:sz w:val="22"/>
        </w:rPr>
        <w:t>Mandadi</w:t>
      </w:r>
      <w:proofErr w:type="spellEnd"/>
      <w:r w:rsidRPr="00C609E5">
        <w:rPr>
          <w:sz w:val="22"/>
        </w:rPr>
        <w:t xml:space="preserve">, A., &amp; Gutchess, A.H. (2013).  Self-referential processing and encoding </w:t>
      </w:r>
      <w:r w:rsidRPr="00C609E5">
        <w:rPr>
          <w:sz w:val="22"/>
          <w:szCs w:val="22"/>
        </w:rPr>
        <w:t xml:space="preserve">in bicultural individuals.  </w:t>
      </w:r>
      <w:r w:rsidRPr="00C609E5">
        <w:rPr>
          <w:i/>
          <w:sz w:val="22"/>
          <w:szCs w:val="22"/>
        </w:rPr>
        <w:t>Culture and Br</w:t>
      </w:r>
      <w:r w:rsidR="00BC6885" w:rsidRPr="00C609E5">
        <w:rPr>
          <w:i/>
          <w:sz w:val="22"/>
          <w:szCs w:val="22"/>
        </w:rPr>
        <w:t xml:space="preserve">ain, 1, </w:t>
      </w:r>
      <w:r w:rsidR="00BC6885" w:rsidRPr="00C609E5">
        <w:rPr>
          <w:sz w:val="22"/>
          <w:szCs w:val="22"/>
        </w:rPr>
        <w:t>16-33</w:t>
      </w:r>
      <w:r w:rsidRPr="00C609E5">
        <w:rPr>
          <w:sz w:val="22"/>
          <w:szCs w:val="22"/>
        </w:rPr>
        <w:t>.</w:t>
      </w:r>
      <w:r w:rsidR="00392A7F">
        <w:rPr>
          <w:sz w:val="22"/>
          <w:szCs w:val="22"/>
        </w:rPr>
        <w:t xml:space="preserve"> </w:t>
      </w:r>
      <w:hyperlink r:id="rId84" w:history="1">
        <w:r w:rsidR="00392A7F" w:rsidRPr="00170CEF">
          <w:rPr>
            <w:rStyle w:val="Hyperlink"/>
            <w:sz w:val="22"/>
            <w:szCs w:val="22"/>
          </w:rPr>
          <w:t>https://doi.org/10.1007/s40167-013-0005-1</w:t>
        </w:r>
      </w:hyperlink>
    </w:p>
    <w:p w14:paraId="5ED762FC" w14:textId="77777777" w:rsidR="000F3BDD" w:rsidRPr="00C609E5" w:rsidRDefault="000F3BDD" w:rsidP="00392A7F">
      <w:pPr>
        <w:rPr>
          <w:sz w:val="22"/>
          <w:szCs w:val="22"/>
        </w:rPr>
      </w:pPr>
    </w:p>
    <w:p w14:paraId="2EA2488B" w14:textId="5B7F3DE2" w:rsidR="00A1651C" w:rsidRPr="00C609E5" w:rsidRDefault="00A1651C" w:rsidP="0068415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C609E5">
        <w:rPr>
          <w:sz w:val="22"/>
          <w:szCs w:val="22"/>
        </w:rPr>
        <w:t>Cassidy,</w:t>
      </w:r>
      <w:r w:rsidR="00C358C2" w:rsidRPr="00C609E5">
        <w:rPr>
          <w:sz w:val="22"/>
          <w:szCs w:val="22"/>
        </w:rPr>
        <w:t xml:space="preserve"> B.S. &amp; Gutchess, A.H. (2012</w:t>
      </w:r>
      <w:r w:rsidRPr="00C609E5">
        <w:rPr>
          <w:sz w:val="22"/>
          <w:szCs w:val="22"/>
        </w:rPr>
        <w:t xml:space="preserve">).  Structural variation within the amygdala and ventromedial prefrontal cortex predicts memory for impressions in older adults.  </w:t>
      </w:r>
      <w:r w:rsidRPr="00C609E5">
        <w:rPr>
          <w:i/>
          <w:sz w:val="22"/>
          <w:szCs w:val="22"/>
        </w:rPr>
        <w:t xml:space="preserve">Frontiers in Psychology, 3, </w:t>
      </w:r>
      <w:r w:rsidRPr="00C609E5">
        <w:rPr>
          <w:sz w:val="22"/>
          <w:szCs w:val="22"/>
        </w:rPr>
        <w:t>319.</w:t>
      </w:r>
    </w:p>
    <w:p w14:paraId="22C5C58E" w14:textId="77777777" w:rsidR="00D00A5F" w:rsidRDefault="00D00A5F" w:rsidP="0068415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18388FE3" w14:textId="3B75E895" w:rsidR="0068415B" w:rsidRPr="00C609E5" w:rsidRDefault="0068415B" w:rsidP="0068415B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C609E5">
        <w:rPr>
          <w:sz w:val="22"/>
          <w:szCs w:val="22"/>
        </w:rPr>
        <w:t xml:space="preserve">Cassidy, B.S., </w:t>
      </w:r>
      <w:proofErr w:type="spellStart"/>
      <w:r w:rsidRPr="00C609E5">
        <w:rPr>
          <w:sz w:val="22"/>
          <w:szCs w:val="22"/>
        </w:rPr>
        <w:t>Zebrowitz</w:t>
      </w:r>
      <w:proofErr w:type="spellEnd"/>
      <w:r w:rsidRPr="00C609E5">
        <w:rPr>
          <w:sz w:val="22"/>
          <w:szCs w:val="22"/>
        </w:rPr>
        <w:t>, L.A., &amp; Gutchess, A.</w:t>
      </w:r>
      <w:r w:rsidR="00C358C2" w:rsidRPr="00C609E5">
        <w:rPr>
          <w:sz w:val="22"/>
          <w:szCs w:val="22"/>
        </w:rPr>
        <w:t>H. (2012</w:t>
      </w:r>
      <w:r w:rsidRPr="00C609E5">
        <w:rPr>
          <w:sz w:val="22"/>
          <w:szCs w:val="22"/>
        </w:rPr>
        <w:t xml:space="preserve">).  Appearance-based inferences bias source memory.  </w:t>
      </w:r>
      <w:r w:rsidRPr="00C609E5">
        <w:rPr>
          <w:i/>
          <w:sz w:val="22"/>
          <w:szCs w:val="22"/>
        </w:rPr>
        <w:t>Memory &amp; Cognition</w:t>
      </w:r>
      <w:r w:rsidR="00C358C2" w:rsidRPr="00C609E5">
        <w:rPr>
          <w:i/>
          <w:sz w:val="22"/>
          <w:szCs w:val="22"/>
        </w:rPr>
        <w:t>, 40</w:t>
      </w:r>
      <w:r w:rsidR="00C358C2" w:rsidRPr="00C609E5">
        <w:rPr>
          <w:sz w:val="22"/>
          <w:szCs w:val="22"/>
        </w:rPr>
        <w:t>, 1214-1224</w:t>
      </w:r>
      <w:r w:rsidRPr="00C609E5">
        <w:rPr>
          <w:i/>
          <w:sz w:val="22"/>
          <w:szCs w:val="22"/>
        </w:rPr>
        <w:t>.</w:t>
      </w:r>
    </w:p>
    <w:p w14:paraId="4CF4ACE3" w14:textId="77777777" w:rsidR="00A604ED" w:rsidRPr="00C609E5" w:rsidRDefault="00A604ED" w:rsidP="0068415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61996DDC" w14:textId="055147F3" w:rsidR="00E02A2A" w:rsidRPr="00C609E5" w:rsidRDefault="00E02A2A" w:rsidP="00E02A2A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C609E5">
        <w:rPr>
          <w:sz w:val="22"/>
          <w:szCs w:val="22"/>
        </w:rPr>
        <w:t>Cassidy, B.</w:t>
      </w:r>
      <w:r w:rsidR="00C358C2" w:rsidRPr="00C609E5">
        <w:rPr>
          <w:sz w:val="22"/>
          <w:szCs w:val="22"/>
        </w:rPr>
        <w:t>S.</w:t>
      </w:r>
      <w:r w:rsidRPr="00C609E5">
        <w:rPr>
          <w:sz w:val="22"/>
          <w:szCs w:val="22"/>
        </w:rPr>
        <w:t>, Shih, J.Y., &amp; Gutchess, A.</w:t>
      </w:r>
      <w:r w:rsidR="00C358C2" w:rsidRPr="00C609E5">
        <w:rPr>
          <w:sz w:val="22"/>
          <w:szCs w:val="22"/>
        </w:rPr>
        <w:t>H. (2012</w:t>
      </w:r>
      <w:r w:rsidRPr="00C609E5">
        <w:rPr>
          <w:sz w:val="22"/>
          <w:szCs w:val="22"/>
        </w:rPr>
        <w:t xml:space="preserve">).  Age-related changes to the neural correlates of social evaluation.  </w:t>
      </w:r>
      <w:r w:rsidRPr="00C609E5">
        <w:rPr>
          <w:i/>
          <w:sz w:val="22"/>
          <w:szCs w:val="22"/>
        </w:rPr>
        <w:t>Social Neuroscience</w:t>
      </w:r>
      <w:r w:rsidR="00C358C2" w:rsidRPr="00C609E5">
        <w:rPr>
          <w:i/>
          <w:sz w:val="22"/>
          <w:szCs w:val="22"/>
        </w:rPr>
        <w:t>, 7</w:t>
      </w:r>
      <w:r w:rsidR="00C358C2" w:rsidRPr="00C609E5">
        <w:rPr>
          <w:sz w:val="22"/>
          <w:szCs w:val="22"/>
        </w:rPr>
        <w:t>, 552-564</w:t>
      </w:r>
      <w:r w:rsidRPr="00C609E5">
        <w:rPr>
          <w:sz w:val="22"/>
          <w:szCs w:val="22"/>
        </w:rPr>
        <w:t>.</w:t>
      </w:r>
    </w:p>
    <w:p w14:paraId="56187241" w14:textId="77777777" w:rsidR="00E02A2A" w:rsidRPr="00C609E5" w:rsidRDefault="00E02A2A" w:rsidP="000E3AFD">
      <w:pPr>
        <w:ind w:left="720" w:hanging="720"/>
        <w:rPr>
          <w:sz w:val="22"/>
          <w:szCs w:val="22"/>
        </w:rPr>
      </w:pPr>
    </w:p>
    <w:p w14:paraId="02E3FF95" w14:textId="1A41DCFE" w:rsidR="000E3AFD" w:rsidRPr="00C609E5" w:rsidRDefault="000E3AFD" w:rsidP="000E3AFD">
      <w:pPr>
        <w:ind w:left="720" w:hanging="720"/>
        <w:rPr>
          <w:sz w:val="22"/>
          <w:szCs w:val="22"/>
        </w:rPr>
      </w:pPr>
      <w:r w:rsidRPr="00C609E5">
        <w:rPr>
          <w:sz w:val="22"/>
          <w:szCs w:val="22"/>
        </w:rPr>
        <w:t>Cassidy,</w:t>
      </w:r>
      <w:r w:rsidR="004C0B5E" w:rsidRPr="00C609E5">
        <w:rPr>
          <w:sz w:val="22"/>
          <w:szCs w:val="22"/>
        </w:rPr>
        <w:t xml:space="preserve"> B.S. &amp; Gutchess, A.H. (2012</w:t>
      </w:r>
      <w:r w:rsidRPr="00C609E5">
        <w:rPr>
          <w:sz w:val="22"/>
          <w:szCs w:val="22"/>
        </w:rPr>
        <w:t xml:space="preserve">).  Social relevance enhances memory for impressions in older adults.  </w:t>
      </w:r>
      <w:r w:rsidRPr="00C609E5">
        <w:rPr>
          <w:i/>
          <w:sz w:val="22"/>
        </w:rPr>
        <w:t>Memory</w:t>
      </w:r>
      <w:r w:rsidR="004C0B5E" w:rsidRPr="00C609E5">
        <w:rPr>
          <w:i/>
          <w:sz w:val="22"/>
        </w:rPr>
        <w:t xml:space="preserve">, 20, </w:t>
      </w:r>
      <w:r w:rsidR="004C0B5E" w:rsidRPr="00C609E5">
        <w:rPr>
          <w:sz w:val="22"/>
        </w:rPr>
        <w:t>332-345</w:t>
      </w:r>
      <w:r w:rsidRPr="00C609E5">
        <w:rPr>
          <w:i/>
          <w:sz w:val="22"/>
        </w:rPr>
        <w:t>.</w:t>
      </w:r>
    </w:p>
    <w:p w14:paraId="7FD0B40B" w14:textId="77777777" w:rsidR="000E3AFD" w:rsidRPr="00C609E5" w:rsidRDefault="000E3AFD">
      <w:pPr>
        <w:rPr>
          <w:b/>
          <w:bCs/>
          <w:sz w:val="22"/>
        </w:rPr>
      </w:pPr>
    </w:p>
    <w:p w14:paraId="0497FDB1" w14:textId="73499946" w:rsidR="000E3AFD" w:rsidRPr="00C609E5" w:rsidRDefault="000E3AFD" w:rsidP="000E3AFD">
      <w:pPr>
        <w:ind w:left="720" w:hanging="720"/>
        <w:rPr>
          <w:sz w:val="22"/>
          <w:szCs w:val="22"/>
        </w:rPr>
      </w:pPr>
      <w:r w:rsidRPr="00C609E5">
        <w:rPr>
          <w:sz w:val="22"/>
          <w:szCs w:val="22"/>
        </w:rPr>
        <w:t>Beadle, J.N., Yoon</w:t>
      </w:r>
      <w:r w:rsidR="004C0B5E" w:rsidRPr="00C609E5">
        <w:rPr>
          <w:sz w:val="22"/>
          <w:szCs w:val="22"/>
        </w:rPr>
        <w:t>, C., &amp; Gutchess, A.H. (2012</w:t>
      </w:r>
      <w:r w:rsidR="00C87216">
        <w:rPr>
          <w:sz w:val="22"/>
          <w:szCs w:val="22"/>
        </w:rPr>
        <w:t>).  Age-related neural differences in affiliation and i</w:t>
      </w:r>
      <w:r w:rsidRPr="00C609E5">
        <w:rPr>
          <w:sz w:val="22"/>
          <w:szCs w:val="22"/>
        </w:rPr>
        <w:t xml:space="preserve">solation. </w:t>
      </w:r>
      <w:r w:rsidRPr="00C609E5">
        <w:rPr>
          <w:i/>
          <w:sz w:val="22"/>
          <w:szCs w:val="22"/>
        </w:rPr>
        <w:t>Cognitive, Affective, and Behavioral Neuroscience</w:t>
      </w:r>
      <w:r w:rsidR="004C0B5E" w:rsidRPr="00C609E5">
        <w:rPr>
          <w:sz w:val="22"/>
          <w:szCs w:val="22"/>
        </w:rPr>
        <w:t>, 12, 269-279.</w:t>
      </w:r>
    </w:p>
    <w:p w14:paraId="55EC24E0" w14:textId="77777777" w:rsidR="000E3AFD" w:rsidRPr="00C609E5" w:rsidRDefault="000E3AFD">
      <w:pPr>
        <w:rPr>
          <w:b/>
          <w:bCs/>
          <w:sz w:val="22"/>
          <w:szCs w:val="22"/>
        </w:rPr>
      </w:pPr>
    </w:p>
    <w:p w14:paraId="07155B10" w14:textId="683AD893" w:rsidR="00B0748F" w:rsidRPr="00C609E5" w:rsidRDefault="008F45A1" w:rsidP="00082FE2">
      <w:pPr>
        <w:ind w:left="720" w:hanging="720"/>
        <w:rPr>
          <w:sz w:val="22"/>
          <w:szCs w:val="22"/>
        </w:rPr>
      </w:pPr>
      <w:proofErr w:type="spellStart"/>
      <w:r w:rsidRPr="00C609E5">
        <w:rPr>
          <w:sz w:val="22"/>
          <w:szCs w:val="22"/>
        </w:rPr>
        <w:t>Gilro</w:t>
      </w:r>
      <w:r w:rsidR="00B0264F" w:rsidRPr="00C609E5">
        <w:rPr>
          <w:sz w:val="22"/>
          <w:szCs w:val="22"/>
        </w:rPr>
        <w:t>n</w:t>
      </w:r>
      <w:proofErr w:type="spellEnd"/>
      <w:r w:rsidR="00B0264F" w:rsidRPr="00C609E5">
        <w:rPr>
          <w:sz w:val="22"/>
          <w:szCs w:val="22"/>
        </w:rPr>
        <w:t>, R. &amp; Gutchess, A.H. (2012</w:t>
      </w:r>
      <w:r w:rsidRPr="00C609E5">
        <w:rPr>
          <w:sz w:val="22"/>
          <w:szCs w:val="22"/>
        </w:rPr>
        <w:t xml:space="preserve">).  Remembering first impressions: Effects of intentionality and </w:t>
      </w:r>
      <w:proofErr w:type="spellStart"/>
      <w:r w:rsidRPr="00C609E5">
        <w:rPr>
          <w:sz w:val="22"/>
          <w:szCs w:val="22"/>
        </w:rPr>
        <w:t>diagnosticity</w:t>
      </w:r>
      <w:proofErr w:type="spellEnd"/>
      <w:r w:rsidRPr="00C609E5">
        <w:rPr>
          <w:sz w:val="22"/>
          <w:szCs w:val="22"/>
        </w:rPr>
        <w:t xml:space="preserve"> on subsequent memory. </w:t>
      </w:r>
      <w:r w:rsidRPr="00C609E5">
        <w:rPr>
          <w:i/>
          <w:sz w:val="22"/>
          <w:szCs w:val="22"/>
        </w:rPr>
        <w:t>Cognitive, Affective, and Behavioral Neuroscience</w:t>
      </w:r>
      <w:r w:rsidR="00B0264F" w:rsidRPr="00C609E5">
        <w:rPr>
          <w:i/>
          <w:sz w:val="22"/>
          <w:szCs w:val="22"/>
        </w:rPr>
        <w:t>, 12</w:t>
      </w:r>
      <w:r w:rsidR="00B0264F" w:rsidRPr="00C609E5">
        <w:rPr>
          <w:sz w:val="22"/>
          <w:szCs w:val="22"/>
        </w:rPr>
        <w:t>, 85-98.</w:t>
      </w:r>
    </w:p>
    <w:p w14:paraId="5953272A" w14:textId="77777777" w:rsidR="00B0264F" w:rsidRPr="00C609E5" w:rsidRDefault="00B0264F" w:rsidP="00B0264F">
      <w:pPr>
        <w:ind w:left="720" w:hanging="720"/>
        <w:rPr>
          <w:sz w:val="22"/>
          <w:lang w:val="de-DE"/>
        </w:rPr>
      </w:pPr>
      <w:r w:rsidRPr="00C609E5">
        <w:rPr>
          <w:sz w:val="22"/>
          <w:szCs w:val="22"/>
        </w:rPr>
        <w:t>Gutchess</w:t>
      </w:r>
      <w:r w:rsidRPr="00C609E5">
        <w:rPr>
          <w:sz w:val="22"/>
        </w:rPr>
        <w:t xml:space="preserve">, A.H. &amp; Schacter, D.L. (2012).  The neural correlates of gist-based true and false recognition.  </w:t>
      </w:r>
      <w:proofErr w:type="spellStart"/>
      <w:r w:rsidRPr="00C609E5">
        <w:rPr>
          <w:i/>
          <w:sz w:val="22"/>
          <w:lang w:val="de-DE"/>
        </w:rPr>
        <w:t>NeuroImage</w:t>
      </w:r>
      <w:proofErr w:type="spellEnd"/>
      <w:r w:rsidRPr="00C609E5">
        <w:rPr>
          <w:i/>
          <w:sz w:val="22"/>
          <w:lang w:val="de-DE"/>
        </w:rPr>
        <w:t>, 59</w:t>
      </w:r>
      <w:r w:rsidRPr="00C609E5">
        <w:rPr>
          <w:sz w:val="22"/>
          <w:lang w:val="de-DE"/>
        </w:rPr>
        <w:t>, 3418-3426.</w:t>
      </w:r>
    </w:p>
    <w:p w14:paraId="6612527E" w14:textId="77777777" w:rsidR="00B0264F" w:rsidRPr="00C609E5" w:rsidRDefault="00B0264F" w:rsidP="008F45A1">
      <w:pPr>
        <w:ind w:left="720" w:hanging="720"/>
        <w:rPr>
          <w:sz w:val="22"/>
          <w:lang w:val="de-DE"/>
        </w:rPr>
      </w:pPr>
    </w:p>
    <w:p w14:paraId="67F39C9D" w14:textId="14C4E656" w:rsidR="00EE00F9" w:rsidRPr="00C609E5" w:rsidRDefault="00EE00F9" w:rsidP="008F45A1">
      <w:pPr>
        <w:ind w:left="720" w:hanging="720"/>
        <w:rPr>
          <w:sz w:val="22"/>
        </w:rPr>
      </w:pPr>
      <w:proofErr w:type="spellStart"/>
      <w:r w:rsidRPr="00C609E5">
        <w:rPr>
          <w:sz w:val="22"/>
          <w:lang w:val="de-DE"/>
        </w:rPr>
        <w:t>Serbun</w:t>
      </w:r>
      <w:proofErr w:type="spellEnd"/>
      <w:r w:rsidRPr="00C609E5">
        <w:rPr>
          <w:sz w:val="22"/>
          <w:lang w:val="de-DE"/>
        </w:rPr>
        <w:t xml:space="preserve">, S. J., Shih, J. Y., &amp; Gutchess, A.H. </w:t>
      </w:r>
      <w:r w:rsidR="008F45A1" w:rsidRPr="00C609E5">
        <w:rPr>
          <w:sz w:val="22"/>
          <w:lang w:val="de-DE"/>
        </w:rPr>
        <w:t>(2011</w:t>
      </w:r>
      <w:r w:rsidRPr="00C609E5">
        <w:rPr>
          <w:sz w:val="22"/>
          <w:lang w:val="de-DE"/>
        </w:rPr>
        <w:t xml:space="preserve">). </w:t>
      </w:r>
      <w:r w:rsidRPr="00C609E5">
        <w:rPr>
          <w:sz w:val="22"/>
        </w:rPr>
        <w:t xml:space="preserve">Memory for details with self-referencing. </w:t>
      </w:r>
      <w:r w:rsidRPr="00C609E5">
        <w:rPr>
          <w:i/>
          <w:sz w:val="22"/>
        </w:rPr>
        <w:t>Memory</w:t>
      </w:r>
      <w:r w:rsidR="008F45A1" w:rsidRPr="00C609E5">
        <w:rPr>
          <w:i/>
          <w:sz w:val="22"/>
        </w:rPr>
        <w:t xml:space="preserve">, 19, </w:t>
      </w:r>
      <w:r w:rsidR="008F45A1" w:rsidRPr="00C609E5">
        <w:rPr>
          <w:sz w:val="22"/>
        </w:rPr>
        <w:t>1004-1014</w:t>
      </w:r>
      <w:r w:rsidRPr="00C609E5">
        <w:rPr>
          <w:sz w:val="22"/>
        </w:rPr>
        <w:t>.</w:t>
      </w:r>
    </w:p>
    <w:p w14:paraId="07CC2202" w14:textId="77777777" w:rsidR="008A3D53" w:rsidRDefault="008A3D53" w:rsidP="00656C63">
      <w:pPr>
        <w:ind w:left="720" w:hanging="720"/>
        <w:rPr>
          <w:sz w:val="22"/>
          <w:szCs w:val="22"/>
        </w:rPr>
      </w:pPr>
    </w:p>
    <w:p w14:paraId="3D415A94" w14:textId="05EABAD9" w:rsidR="00656C63" w:rsidRDefault="00656C63" w:rsidP="00656C63">
      <w:pPr>
        <w:ind w:left="720" w:hanging="720"/>
        <w:rPr>
          <w:i/>
          <w:sz w:val="22"/>
          <w:szCs w:val="22"/>
        </w:rPr>
      </w:pPr>
      <w:proofErr w:type="spellStart"/>
      <w:r w:rsidRPr="00C609E5">
        <w:rPr>
          <w:sz w:val="22"/>
          <w:szCs w:val="22"/>
        </w:rPr>
        <w:t>Hamami</w:t>
      </w:r>
      <w:proofErr w:type="spellEnd"/>
      <w:r w:rsidRPr="00C609E5">
        <w:rPr>
          <w:sz w:val="22"/>
          <w:szCs w:val="22"/>
        </w:rPr>
        <w:t xml:space="preserve">, A., </w:t>
      </w:r>
      <w:proofErr w:type="spellStart"/>
      <w:r w:rsidRPr="00C609E5">
        <w:rPr>
          <w:sz w:val="22"/>
          <w:szCs w:val="22"/>
        </w:rPr>
        <w:t>Serbun</w:t>
      </w:r>
      <w:proofErr w:type="spellEnd"/>
      <w:r w:rsidRPr="00C609E5">
        <w:rPr>
          <w:sz w:val="22"/>
          <w:szCs w:val="22"/>
        </w:rPr>
        <w:t xml:space="preserve">, </w:t>
      </w:r>
      <w:r w:rsidR="00CB4CAD" w:rsidRPr="00C609E5">
        <w:rPr>
          <w:sz w:val="22"/>
          <w:szCs w:val="22"/>
        </w:rPr>
        <w:t>S.J., &amp; Gutchess, A.H. (2011</w:t>
      </w:r>
      <w:r w:rsidRPr="00C609E5">
        <w:rPr>
          <w:sz w:val="22"/>
          <w:szCs w:val="22"/>
        </w:rPr>
        <w:t>).  Self-referen</w:t>
      </w:r>
      <w:r w:rsidR="00FF2691" w:rsidRPr="00C609E5">
        <w:rPr>
          <w:sz w:val="22"/>
          <w:szCs w:val="22"/>
        </w:rPr>
        <w:t>cing enhances</w:t>
      </w:r>
      <w:r w:rsidRPr="00C609E5">
        <w:rPr>
          <w:sz w:val="22"/>
          <w:szCs w:val="22"/>
        </w:rPr>
        <w:t xml:space="preserve"> memory specificity with age.  </w:t>
      </w:r>
      <w:r w:rsidRPr="00C609E5">
        <w:rPr>
          <w:i/>
          <w:sz w:val="22"/>
          <w:szCs w:val="22"/>
        </w:rPr>
        <w:t>Psychology and Aging</w:t>
      </w:r>
      <w:r w:rsidR="00CB4CAD" w:rsidRPr="00C609E5">
        <w:rPr>
          <w:i/>
          <w:sz w:val="22"/>
          <w:szCs w:val="22"/>
        </w:rPr>
        <w:t xml:space="preserve">, 26, </w:t>
      </w:r>
      <w:r w:rsidR="00CB4CAD" w:rsidRPr="00C609E5">
        <w:rPr>
          <w:sz w:val="22"/>
          <w:szCs w:val="22"/>
        </w:rPr>
        <w:t>636-646</w:t>
      </w:r>
      <w:r w:rsidRPr="00C609E5">
        <w:rPr>
          <w:i/>
          <w:sz w:val="22"/>
          <w:szCs w:val="22"/>
        </w:rPr>
        <w:t>.</w:t>
      </w:r>
    </w:p>
    <w:p w14:paraId="0F3CADEB" w14:textId="77777777" w:rsidR="00C8286B" w:rsidRPr="00C609E5" w:rsidRDefault="00C8286B" w:rsidP="00656C63">
      <w:pPr>
        <w:ind w:left="720" w:hanging="720"/>
        <w:rPr>
          <w:i/>
          <w:sz w:val="22"/>
          <w:szCs w:val="22"/>
        </w:rPr>
      </w:pPr>
    </w:p>
    <w:p w14:paraId="25E8D528" w14:textId="190EC750" w:rsidR="00720005" w:rsidRPr="003B3D39" w:rsidRDefault="00720005" w:rsidP="00EB5DE7">
      <w:pPr>
        <w:ind w:left="720" w:hanging="720"/>
        <w:rPr>
          <w:sz w:val="22"/>
        </w:rPr>
      </w:pPr>
      <w:r w:rsidRPr="00C609E5">
        <w:rPr>
          <w:sz w:val="22"/>
        </w:rPr>
        <w:lastRenderedPageBreak/>
        <w:t>Rosa, N.M. &amp; Gutchess, A.H. (</w:t>
      </w:r>
      <w:r w:rsidR="00CB4CAD" w:rsidRPr="00C609E5">
        <w:rPr>
          <w:sz w:val="22"/>
        </w:rPr>
        <w:t>2011</w:t>
      </w:r>
      <w:r w:rsidRPr="00C609E5">
        <w:rPr>
          <w:sz w:val="22"/>
        </w:rPr>
        <w:t xml:space="preserve">). </w:t>
      </w:r>
      <w:r w:rsidR="007A1F29" w:rsidRPr="00C609E5">
        <w:rPr>
          <w:sz w:val="22"/>
        </w:rPr>
        <w:t xml:space="preserve"> </w:t>
      </w:r>
      <w:r w:rsidRPr="00C609E5">
        <w:rPr>
          <w:sz w:val="22"/>
        </w:rPr>
        <w:t xml:space="preserve">Source memory for action in young and older adults: Self vs. close or unknown others.  </w:t>
      </w:r>
      <w:r w:rsidRPr="00C609E5">
        <w:rPr>
          <w:i/>
          <w:sz w:val="22"/>
          <w:szCs w:val="22"/>
        </w:rPr>
        <w:t>Psychology and Aging</w:t>
      </w:r>
      <w:r w:rsidR="00CB4CAD" w:rsidRPr="00C609E5">
        <w:rPr>
          <w:i/>
          <w:sz w:val="22"/>
          <w:szCs w:val="22"/>
        </w:rPr>
        <w:t xml:space="preserve">, 26, </w:t>
      </w:r>
      <w:r w:rsidR="00CB4CAD" w:rsidRPr="00C609E5">
        <w:rPr>
          <w:sz w:val="22"/>
          <w:szCs w:val="22"/>
        </w:rPr>
        <w:t>625-630</w:t>
      </w:r>
      <w:r w:rsidRPr="00C609E5">
        <w:rPr>
          <w:i/>
          <w:sz w:val="22"/>
          <w:szCs w:val="22"/>
        </w:rPr>
        <w:t>.</w:t>
      </w:r>
    </w:p>
    <w:p w14:paraId="70462FA1" w14:textId="77777777" w:rsidR="008A3D53" w:rsidRDefault="008A3D53" w:rsidP="005E1C21">
      <w:pPr>
        <w:ind w:left="720" w:hanging="720"/>
        <w:rPr>
          <w:sz w:val="22"/>
          <w:szCs w:val="22"/>
        </w:rPr>
      </w:pPr>
    </w:p>
    <w:p w14:paraId="4F9E13FF" w14:textId="49011031" w:rsidR="005E1C21" w:rsidRPr="00E932BF" w:rsidRDefault="005E1C21" w:rsidP="005E1C21">
      <w:pPr>
        <w:ind w:left="720" w:hanging="720"/>
        <w:rPr>
          <w:sz w:val="22"/>
          <w:szCs w:val="22"/>
        </w:rPr>
      </w:pPr>
      <w:r w:rsidRPr="00E932BF">
        <w:rPr>
          <w:sz w:val="22"/>
          <w:szCs w:val="22"/>
        </w:rPr>
        <w:t xml:space="preserve">Gutchess, A.H., Hedden, T., </w:t>
      </w:r>
      <w:proofErr w:type="spellStart"/>
      <w:r w:rsidRPr="00E932BF">
        <w:rPr>
          <w:sz w:val="22"/>
          <w:szCs w:val="22"/>
        </w:rPr>
        <w:t>Ketay</w:t>
      </w:r>
      <w:proofErr w:type="spellEnd"/>
      <w:r w:rsidRPr="00E932BF">
        <w:rPr>
          <w:sz w:val="22"/>
          <w:szCs w:val="22"/>
        </w:rPr>
        <w:t xml:space="preserve">, S., Aron, A., &amp; </w:t>
      </w:r>
      <w:proofErr w:type="spellStart"/>
      <w:r w:rsidRPr="00E932BF">
        <w:rPr>
          <w:sz w:val="22"/>
          <w:szCs w:val="22"/>
        </w:rPr>
        <w:t>Gabrieli</w:t>
      </w:r>
      <w:proofErr w:type="spellEnd"/>
      <w:r w:rsidRPr="00E932BF">
        <w:rPr>
          <w:sz w:val="22"/>
          <w:szCs w:val="22"/>
        </w:rPr>
        <w:t xml:space="preserve">, J.D.E. </w:t>
      </w:r>
      <w:r w:rsidR="00CE4EDF">
        <w:rPr>
          <w:sz w:val="22"/>
          <w:szCs w:val="22"/>
        </w:rPr>
        <w:t>(2010</w:t>
      </w:r>
      <w:r>
        <w:rPr>
          <w:sz w:val="22"/>
          <w:szCs w:val="22"/>
        </w:rPr>
        <w:t>).</w:t>
      </w:r>
      <w:r w:rsidRPr="00E932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32BF">
        <w:rPr>
          <w:sz w:val="22"/>
          <w:szCs w:val="22"/>
        </w:rPr>
        <w:t>Neural differences in the processing of semantic relationships across cultures.</w:t>
      </w:r>
      <w:r>
        <w:rPr>
          <w:sz w:val="22"/>
          <w:szCs w:val="22"/>
        </w:rPr>
        <w:t xml:space="preserve">  </w:t>
      </w:r>
      <w:r w:rsidRPr="005E1C21">
        <w:rPr>
          <w:i/>
          <w:iCs/>
          <w:sz w:val="22"/>
          <w:szCs w:val="22"/>
        </w:rPr>
        <w:t>Social,</w:t>
      </w:r>
      <w:r w:rsidR="000E4E35">
        <w:rPr>
          <w:i/>
          <w:iCs/>
          <w:sz w:val="22"/>
          <w:szCs w:val="22"/>
        </w:rPr>
        <w:t xml:space="preserve"> </w:t>
      </w:r>
      <w:r w:rsidRPr="005E1C21">
        <w:rPr>
          <w:i/>
          <w:iCs/>
          <w:sz w:val="22"/>
          <w:szCs w:val="22"/>
        </w:rPr>
        <w:t>Cognitive</w:t>
      </w:r>
      <w:r>
        <w:rPr>
          <w:i/>
          <w:iCs/>
          <w:sz w:val="22"/>
          <w:szCs w:val="22"/>
        </w:rPr>
        <w:t xml:space="preserve">, and Affective </w:t>
      </w:r>
      <w:r w:rsidRPr="005E1C21">
        <w:rPr>
          <w:i/>
          <w:iCs/>
          <w:sz w:val="22"/>
          <w:szCs w:val="22"/>
        </w:rPr>
        <w:t>Neuroscience</w:t>
      </w:r>
      <w:r w:rsidR="00742005">
        <w:rPr>
          <w:i/>
          <w:iCs/>
          <w:sz w:val="22"/>
          <w:szCs w:val="22"/>
        </w:rPr>
        <w:t>, 5</w:t>
      </w:r>
      <w:r w:rsidR="00CE4EDF">
        <w:rPr>
          <w:i/>
          <w:iCs/>
          <w:sz w:val="22"/>
          <w:szCs w:val="22"/>
        </w:rPr>
        <w:t xml:space="preserve">, </w:t>
      </w:r>
      <w:r w:rsidR="00CE4EDF" w:rsidRPr="00CE4EDF">
        <w:rPr>
          <w:iCs/>
          <w:sz w:val="22"/>
          <w:szCs w:val="22"/>
        </w:rPr>
        <w:t>254-263</w:t>
      </w:r>
      <w:r w:rsidRPr="00CE4EDF">
        <w:rPr>
          <w:sz w:val="22"/>
          <w:szCs w:val="22"/>
        </w:rPr>
        <w:t>.</w:t>
      </w:r>
    </w:p>
    <w:p w14:paraId="7E71F5AD" w14:textId="77777777" w:rsidR="005E1C21" w:rsidRDefault="005E1C21" w:rsidP="002C6123">
      <w:pPr>
        <w:ind w:left="720" w:hanging="720"/>
        <w:rPr>
          <w:sz w:val="22"/>
        </w:rPr>
      </w:pPr>
    </w:p>
    <w:p w14:paraId="74EAD818" w14:textId="77777777" w:rsidR="002C6123" w:rsidRDefault="002C6123" w:rsidP="002C6123">
      <w:pPr>
        <w:ind w:left="720" w:hanging="720"/>
        <w:rPr>
          <w:iCs/>
          <w:sz w:val="22"/>
        </w:rPr>
      </w:pPr>
      <w:r w:rsidRPr="00850864">
        <w:rPr>
          <w:sz w:val="22"/>
          <w:lang w:val="sv-SE"/>
        </w:rPr>
        <w:t xml:space="preserve">Gutchess, A.H., Kensinger, </w:t>
      </w:r>
      <w:r w:rsidR="00227F53" w:rsidRPr="00850864">
        <w:rPr>
          <w:sz w:val="22"/>
          <w:lang w:val="sv-SE"/>
        </w:rPr>
        <w:t xml:space="preserve">E.A., &amp; </w:t>
      </w:r>
      <w:proofErr w:type="spellStart"/>
      <w:r w:rsidR="00227F53" w:rsidRPr="00850864">
        <w:rPr>
          <w:sz w:val="22"/>
          <w:lang w:val="sv-SE"/>
        </w:rPr>
        <w:t>Schacter</w:t>
      </w:r>
      <w:proofErr w:type="spellEnd"/>
      <w:r w:rsidR="00227F53" w:rsidRPr="00850864">
        <w:rPr>
          <w:sz w:val="22"/>
          <w:lang w:val="sv-SE"/>
        </w:rPr>
        <w:t>, D.L. (2010</w:t>
      </w:r>
      <w:r w:rsidRPr="00850864">
        <w:rPr>
          <w:sz w:val="22"/>
          <w:lang w:val="sv-SE"/>
        </w:rPr>
        <w:t xml:space="preserve">).  </w:t>
      </w:r>
      <w:r>
        <w:rPr>
          <w:sz w:val="22"/>
        </w:rPr>
        <w:t xml:space="preserve">Functional neuroimaging of self-referential encoding with age.  </w:t>
      </w:r>
      <w:r w:rsidRPr="002C6123">
        <w:rPr>
          <w:i/>
          <w:sz w:val="22"/>
        </w:rPr>
        <w:t>Neuropsychologia</w:t>
      </w:r>
      <w:r w:rsidR="00227F53">
        <w:rPr>
          <w:i/>
          <w:sz w:val="22"/>
        </w:rPr>
        <w:t>, 48</w:t>
      </w:r>
      <w:r w:rsidR="00227F53" w:rsidRPr="00227F53">
        <w:rPr>
          <w:iCs/>
          <w:sz w:val="22"/>
        </w:rPr>
        <w:t>, 211-219</w:t>
      </w:r>
      <w:r w:rsidRPr="00227F53">
        <w:rPr>
          <w:iCs/>
          <w:sz w:val="22"/>
        </w:rPr>
        <w:t>.</w:t>
      </w:r>
    </w:p>
    <w:p w14:paraId="7071006F" w14:textId="77777777" w:rsidR="005F792B" w:rsidRDefault="005F792B" w:rsidP="002C6123">
      <w:pPr>
        <w:ind w:left="720" w:hanging="720"/>
        <w:rPr>
          <w:iCs/>
          <w:sz w:val="22"/>
        </w:rPr>
      </w:pPr>
    </w:p>
    <w:p w14:paraId="3A2A9BEF" w14:textId="77777777" w:rsidR="00850864" w:rsidRPr="008D715A" w:rsidRDefault="00850864" w:rsidP="00850864">
      <w:pPr>
        <w:rPr>
          <w:sz w:val="22"/>
          <w:szCs w:val="22"/>
        </w:rPr>
      </w:pPr>
      <w:proofErr w:type="spellStart"/>
      <w:r w:rsidRPr="00E932BF">
        <w:rPr>
          <w:sz w:val="22"/>
          <w:szCs w:val="22"/>
        </w:rPr>
        <w:t>Les</w:t>
      </w:r>
      <w:r w:rsidRPr="008D715A">
        <w:rPr>
          <w:sz w:val="22"/>
          <w:szCs w:val="22"/>
        </w:rPr>
        <w:t>hikar</w:t>
      </w:r>
      <w:proofErr w:type="spellEnd"/>
      <w:r w:rsidRPr="008D715A">
        <w:rPr>
          <w:sz w:val="22"/>
          <w:szCs w:val="22"/>
        </w:rPr>
        <w:t xml:space="preserve">, E. D., Gutchess, A. H., </w:t>
      </w:r>
      <w:proofErr w:type="spellStart"/>
      <w:r w:rsidRPr="008D715A">
        <w:rPr>
          <w:sz w:val="22"/>
          <w:szCs w:val="22"/>
        </w:rPr>
        <w:t>Hebrank</w:t>
      </w:r>
      <w:proofErr w:type="spellEnd"/>
      <w:r w:rsidRPr="008D715A">
        <w:rPr>
          <w:sz w:val="22"/>
          <w:szCs w:val="22"/>
        </w:rPr>
        <w:t>, A.</w:t>
      </w:r>
      <w:r>
        <w:rPr>
          <w:sz w:val="22"/>
          <w:szCs w:val="22"/>
        </w:rPr>
        <w:t xml:space="preserve"> C.</w:t>
      </w:r>
      <w:r w:rsidRPr="008D715A">
        <w:rPr>
          <w:sz w:val="22"/>
          <w:szCs w:val="22"/>
        </w:rPr>
        <w:t xml:space="preserve">, Sutton, B. P., &amp; Park, D. C. </w:t>
      </w:r>
      <w:r>
        <w:rPr>
          <w:sz w:val="22"/>
          <w:szCs w:val="22"/>
        </w:rPr>
        <w:t xml:space="preserve">(2010).  </w:t>
      </w:r>
      <w:r w:rsidRPr="008D715A">
        <w:rPr>
          <w:sz w:val="22"/>
          <w:szCs w:val="22"/>
        </w:rPr>
        <w:t xml:space="preserve">The impact of </w:t>
      </w:r>
    </w:p>
    <w:p w14:paraId="0FACF22C" w14:textId="77777777" w:rsidR="00850864" w:rsidRDefault="00850864" w:rsidP="00850864">
      <w:pPr>
        <w:ind w:left="720"/>
        <w:rPr>
          <w:sz w:val="22"/>
          <w:szCs w:val="22"/>
        </w:rPr>
      </w:pPr>
      <w:r w:rsidRPr="008D715A">
        <w:rPr>
          <w:sz w:val="22"/>
          <w:szCs w:val="22"/>
        </w:rPr>
        <w:t xml:space="preserve">increased </w:t>
      </w:r>
      <w:r>
        <w:rPr>
          <w:sz w:val="22"/>
          <w:szCs w:val="22"/>
        </w:rPr>
        <w:t xml:space="preserve">relational </w:t>
      </w:r>
      <w:r w:rsidRPr="008D715A">
        <w:rPr>
          <w:sz w:val="22"/>
          <w:szCs w:val="22"/>
        </w:rPr>
        <w:t>encoding demands on frontal and hippocampal function in older adults.</w:t>
      </w:r>
      <w:r>
        <w:rPr>
          <w:sz w:val="22"/>
          <w:szCs w:val="22"/>
        </w:rPr>
        <w:t xml:space="preserve">  </w:t>
      </w:r>
      <w:r w:rsidRPr="00397635">
        <w:rPr>
          <w:i/>
          <w:sz w:val="22"/>
          <w:szCs w:val="22"/>
        </w:rPr>
        <w:t>Cortex</w:t>
      </w:r>
      <w:r>
        <w:rPr>
          <w:i/>
          <w:sz w:val="22"/>
          <w:szCs w:val="22"/>
        </w:rPr>
        <w:t xml:space="preserve">, 46, </w:t>
      </w:r>
      <w:r w:rsidRPr="00850864">
        <w:rPr>
          <w:iCs/>
          <w:sz w:val="22"/>
          <w:szCs w:val="22"/>
        </w:rPr>
        <w:t>507-521</w:t>
      </w:r>
      <w:r>
        <w:rPr>
          <w:sz w:val="22"/>
          <w:szCs w:val="22"/>
        </w:rPr>
        <w:t>.</w:t>
      </w:r>
    </w:p>
    <w:p w14:paraId="78D34D5C" w14:textId="77777777" w:rsidR="009D0CC2" w:rsidRDefault="009D0CC2" w:rsidP="00586EA0">
      <w:pPr>
        <w:rPr>
          <w:sz w:val="22"/>
          <w:szCs w:val="22"/>
        </w:rPr>
      </w:pPr>
    </w:p>
    <w:p w14:paraId="3CE997B8" w14:textId="67010F8B" w:rsidR="005E1C21" w:rsidRDefault="005E1C21" w:rsidP="007C07CE">
      <w:pPr>
        <w:ind w:left="720" w:hanging="720"/>
        <w:rPr>
          <w:iCs/>
          <w:sz w:val="22"/>
          <w:szCs w:val="22"/>
        </w:rPr>
      </w:pPr>
      <w:r w:rsidRPr="00C609E5">
        <w:rPr>
          <w:sz w:val="22"/>
          <w:szCs w:val="22"/>
        </w:rPr>
        <w:t xml:space="preserve">Gutchess, A.H. &amp; </w:t>
      </w:r>
      <w:proofErr w:type="spellStart"/>
      <w:r w:rsidRPr="00C609E5">
        <w:rPr>
          <w:sz w:val="22"/>
          <w:szCs w:val="22"/>
        </w:rPr>
        <w:t>Indeck</w:t>
      </w:r>
      <w:proofErr w:type="spellEnd"/>
      <w:r w:rsidRPr="00C609E5">
        <w:rPr>
          <w:sz w:val="22"/>
          <w:szCs w:val="22"/>
        </w:rPr>
        <w:t xml:space="preserve">, A. (2009).  Cultural influences on memory.  </w:t>
      </w:r>
      <w:r w:rsidRPr="00C609E5">
        <w:rPr>
          <w:i/>
          <w:sz w:val="22"/>
          <w:szCs w:val="22"/>
        </w:rPr>
        <w:t xml:space="preserve">Progress in Brain Research, 178, </w:t>
      </w:r>
      <w:r w:rsidRPr="00C609E5">
        <w:rPr>
          <w:iCs/>
          <w:sz w:val="22"/>
          <w:szCs w:val="22"/>
        </w:rPr>
        <w:t>137-150.</w:t>
      </w:r>
    </w:p>
    <w:p w14:paraId="2EBE2C47" w14:textId="77777777" w:rsidR="00586EA0" w:rsidRDefault="00586EA0" w:rsidP="007C07CE">
      <w:pPr>
        <w:ind w:left="720" w:hanging="720"/>
        <w:rPr>
          <w:sz w:val="22"/>
          <w:szCs w:val="22"/>
        </w:rPr>
      </w:pPr>
    </w:p>
    <w:p w14:paraId="686E4775" w14:textId="77777777" w:rsidR="00C016E1" w:rsidRDefault="00577EC7" w:rsidP="00C016E1">
      <w:pPr>
        <w:rPr>
          <w:sz w:val="22"/>
        </w:rPr>
      </w:pPr>
      <w:r w:rsidRPr="008D715A">
        <w:rPr>
          <w:sz w:val="22"/>
          <w:szCs w:val="22"/>
        </w:rPr>
        <w:t>Gutchess, A. H. &amp; Park, D. C.</w:t>
      </w:r>
      <w:r>
        <w:rPr>
          <w:sz w:val="22"/>
          <w:szCs w:val="22"/>
        </w:rPr>
        <w:t xml:space="preserve"> (</w:t>
      </w:r>
      <w:r w:rsidR="00F27F1E">
        <w:rPr>
          <w:sz w:val="22"/>
          <w:szCs w:val="22"/>
        </w:rPr>
        <w:t>2009</w:t>
      </w:r>
      <w:r>
        <w:rPr>
          <w:sz w:val="22"/>
          <w:szCs w:val="22"/>
        </w:rPr>
        <w:t>).</w:t>
      </w:r>
      <w:r w:rsidRPr="008D715A">
        <w:rPr>
          <w:sz w:val="22"/>
          <w:szCs w:val="22"/>
        </w:rPr>
        <w:t xml:space="preserve">  </w:t>
      </w:r>
      <w:r>
        <w:rPr>
          <w:sz w:val="22"/>
        </w:rPr>
        <w:t>Effects of ag</w:t>
      </w:r>
      <w:r w:rsidR="00F27F1E">
        <w:rPr>
          <w:sz w:val="22"/>
        </w:rPr>
        <w:t>e</w:t>
      </w:r>
      <w:r>
        <w:rPr>
          <w:sz w:val="22"/>
        </w:rPr>
        <w:t xml:space="preserve">ing on associative memory for related and </w:t>
      </w:r>
    </w:p>
    <w:p w14:paraId="69B836A2" w14:textId="77777777" w:rsidR="00577EC7" w:rsidRDefault="00577EC7" w:rsidP="00C016E1">
      <w:pPr>
        <w:ind w:firstLine="720"/>
        <w:rPr>
          <w:i/>
          <w:sz w:val="22"/>
        </w:rPr>
      </w:pPr>
      <w:r>
        <w:rPr>
          <w:sz w:val="22"/>
        </w:rPr>
        <w:t xml:space="preserve">unrelated pictures.  </w:t>
      </w:r>
      <w:r w:rsidRPr="00577EC7">
        <w:rPr>
          <w:i/>
          <w:sz w:val="22"/>
        </w:rPr>
        <w:t>European Journal of Cognitive Psychology</w:t>
      </w:r>
      <w:r w:rsidR="00F27F1E">
        <w:rPr>
          <w:i/>
          <w:sz w:val="22"/>
        </w:rPr>
        <w:t>, 21,</w:t>
      </w:r>
      <w:r w:rsidR="00F27F1E" w:rsidRPr="00F27F1E">
        <w:rPr>
          <w:sz w:val="22"/>
        </w:rPr>
        <w:t xml:space="preserve"> 235-254</w:t>
      </w:r>
      <w:r w:rsidRPr="00577EC7">
        <w:rPr>
          <w:i/>
          <w:sz w:val="22"/>
        </w:rPr>
        <w:t>.</w:t>
      </w:r>
    </w:p>
    <w:p w14:paraId="5B14CA9A" w14:textId="77777777" w:rsidR="009D0CC2" w:rsidRDefault="009D0CC2" w:rsidP="00E47B85">
      <w:pPr>
        <w:rPr>
          <w:sz w:val="22"/>
          <w:lang w:val="fr-FR"/>
        </w:rPr>
      </w:pPr>
    </w:p>
    <w:p w14:paraId="47AD6969" w14:textId="77777777" w:rsidR="00E47B85" w:rsidRPr="00227F53" w:rsidRDefault="00E47B85" w:rsidP="00E47B85">
      <w:pPr>
        <w:rPr>
          <w:sz w:val="22"/>
          <w:lang w:val="fr-FR"/>
        </w:rPr>
      </w:pPr>
      <w:r w:rsidRPr="00227F53">
        <w:rPr>
          <w:sz w:val="22"/>
          <w:lang w:val="fr-FR"/>
        </w:rPr>
        <w:t xml:space="preserve">Cole, C., Laurent, G., Drolet, A., Ebert, J., Gutchess, A., Lambert-Pandraud, R., </w:t>
      </w:r>
      <w:proofErr w:type="spellStart"/>
      <w:r w:rsidRPr="00227F53">
        <w:rPr>
          <w:sz w:val="22"/>
          <w:lang w:val="fr-FR"/>
        </w:rPr>
        <w:t>Mullet</w:t>
      </w:r>
      <w:proofErr w:type="spellEnd"/>
      <w:r w:rsidRPr="00227F53">
        <w:rPr>
          <w:sz w:val="22"/>
          <w:lang w:val="fr-FR"/>
        </w:rPr>
        <w:t xml:space="preserve">, E., Norton, M., </w:t>
      </w:r>
    </w:p>
    <w:p w14:paraId="62B1B776" w14:textId="77777777" w:rsidR="00E47B85" w:rsidRPr="004F20DF" w:rsidRDefault="00E47B85" w:rsidP="00E47B85">
      <w:pPr>
        <w:ind w:left="720"/>
        <w:rPr>
          <w:sz w:val="22"/>
        </w:rPr>
      </w:pPr>
      <w:r>
        <w:rPr>
          <w:sz w:val="22"/>
        </w:rPr>
        <w:t>&amp; Peters, E</w:t>
      </w:r>
      <w:r w:rsidR="004F20DF">
        <w:rPr>
          <w:sz w:val="22"/>
        </w:rPr>
        <w:t>.</w:t>
      </w:r>
      <w:r>
        <w:rPr>
          <w:sz w:val="22"/>
        </w:rPr>
        <w:t xml:space="preserve"> (</w:t>
      </w:r>
      <w:r w:rsidR="004F20DF">
        <w:rPr>
          <w:sz w:val="22"/>
        </w:rPr>
        <w:t>2008</w:t>
      </w:r>
      <w:r>
        <w:rPr>
          <w:sz w:val="22"/>
        </w:rPr>
        <w:t xml:space="preserve">).  Decision making and brand choice by older consumers.  </w:t>
      </w:r>
      <w:r w:rsidRPr="00E47B85">
        <w:rPr>
          <w:i/>
          <w:sz w:val="22"/>
        </w:rPr>
        <w:t>Marketing Letters</w:t>
      </w:r>
      <w:r w:rsidR="004F20DF">
        <w:rPr>
          <w:i/>
          <w:sz w:val="22"/>
        </w:rPr>
        <w:t>, 19,</w:t>
      </w:r>
      <w:r w:rsidR="004F20DF" w:rsidRPr="004F20DF">
        <w:rPr>
          <w:sz w:val="22"/>
        </w:rPr>
        <w:t xml:space="preserve"> 355-365</w:t>
      </w:r>
      <w:r w:rsidRPr="004F20DF">
        <w:rPr>
          <w:sz w:val="22"/>
        </w:rPr>
        <w:t>.</w:t>
      </w:r>
    </w:p>
    <w:p w14:paraId="56D80D4C" w14:textId="77777777" w:rsidR="00A604ED" w:rsidRDefault="00A604ED" w:rsidP="0086688E">
      <w:pPr>
        <w:rPr>
          <w:sz w:val="22"/>
        </w:rPr>
      </w:pPr>
    </w:p>
    <w:p w14:paraId="3982F7DF" w14:textId="77777777" w:rsidR="0086688E" w:rsidRDefault="0086688E" w:rsidP="0086688E">
      <w:pPr>
        <w:rPr>
          <w:sz w:val="22"/>
        </w:rPr>
      </w:pPr>
      <w:r w:rsidRPr="00E47B85">
        <w:rPr>
          <w:sz w:val="22"/>
        </w:rPr>
        <w:t xml:space="preserve">Kensinger, E.A., Gutchess, </w:t>
      </w:r>
      <w:r w:rsidR="00DA6627" w:rsidRPr="00E47B85">
        <w:rPr>
          <w:sz w:val="22"/>
        </w:rPr>
        <w:t>A.H., &amp; Schacter, D.L. (2007</w:t>
      </w:r>
      <w:r w:rsidRPr="00E47B85">
        <w:rPr>
          <w:sz w:val="22"/>
        </w:rPr>
        <w:t xml:space="preserve">).  </w:t>
      </w:r>
      <w:r>
        <w:rPr>
          <w:sz w:val="22"/>
        </w:rPr>
        <w:t xml:space="preserve">Effects of aging and encoding instructions </w:t>
      </w:r>
    </w:p>
    <w:p w14:paraId="706C08FD" w14:textId="77777777" w:rsidR="0086688E" w:rsidRDefault="0086688E" w:rsidP="0086688E">
      <w:pPr>
        <w:ind w:firstLine="720"/>
        <w:rPr>
          <w:sz w:val="22"/>
        </w:rPr>
      </w:pPr>
      <w:r>
        <w:rPr>
          <w:sz w:val="22"/>
        </w:rPr>
        <w:t xml:space="preserve">on emotion-induced memory trade-offs.  </w:t>
      </w:r>
      <w:r w:rsidRPr="001C371F">
        <w:rPr>
          <w:i/>
          <w:sz w:val="22"/>
        </w:rPr>
        <w:t>Psychology and Aging</w:t>
      </w:r>
      <w:r w:rsidR="00DA6627">
        <w:rPr>
          <w:i/>
          <w:sz w:val="22"/>
        </w:rPr>
        <w:t>, 22(4),</w:t>
      </w:r>
      <w:r w:rsidR="00DA6627" w:rsidRPr="00DA6627">
        <w:rPr>
          <w:sz w:val="22"/>
        </w:rPr>
        <w:t xml:space="preserve"> 781-795.</w:t>
      </w:r>
    </w:p>
    <w:p w14:paraId="7BA1D016" w14:textId="77777777" w:rsidR="00135A0C" w:rsidRDefault="00135A0C" w:rsidP="00637A8E">
      <w:pPr>
        <w:rPr>
          <w:sz w:val="22"/>
        </w:rPr>
      </w:pPr>
    </w:p>
    <w:p w14:paraId="09B8D7B4" w14:textId="77777777" w:rsidR="00637A8E" w:rsidRDefault="00637A8E" w:rsidP="00637A8E">
      <w:pPr>
        <w:rPr>
          <w:sz w:val="22"/>
        </w:rPr>
      </w:pPr>
      <w:r>
        <w:rPr>
          <w:sz w:val="22"/>
        </w:rPr>
        <w:t>Gutchess, A.H., Kensinger, E.A., Yoon</w:t>
      </w:r>
      <w:r w:rsidR="0086688E">
        <w:rPr>
          <w:sz w:val="22"/>
        </w:rPr>
        <w:t>, C., &amp; Schacter, D.L. (2007</w:t>
      </w:r>
      <w:r>
        <w:rPr>
          <w:sz w:val="22"/>
        </w:rPr>
        <w:t>). Ag</w:t>
      </w:r>
      <w:r w:rsidR="003F706D">
        <w:rPr>
          <w:sz w:val="22"/>
        </w:rPr>
        <w:t>e</w:t>
      </w:r>
      <w:r>
        <w:rPr>
          <w:sz w:val="22"/>
        </w:rPr>
        <w:t xml:space="preserve">ing and the self-reference </w:t>
      </w:r>
    </w:p>
    <w:p w14:paraId="1337C3AC" w14:textId="77777777" w:rsidR="00637A8E" w:rsidRDefault="00637A8E" w:rsidP="00637A8E">
      <w:pPr>
        <w:ind w:firstLine="720"/>
        <w:rPr>
          <w:sz w:val="22"/>
        </w:rPr>
      </w:pPr>
      <w:r>
        <w:rPr>
          <w:sz w:val="22"/>
        </w:rPr>
        <w:t xml:space="preserve">effect in memory.  </w:t>
      </w:r>
      <w:r w:rsidRPr="00637A8E">
        <w:rPr>
          <w:i/>
          <w:sz w:val="22"/>
        </w:rPr>
        <w:t>Memory</w:t>
      </w:r>
      <w:r w:rsidR="0086688E">
        <w:rPr>
          <w:i/>
          <w:sz w:val="22"/>
        </w:rPr>
        <w:t xml:space="preserve">, 15(8), </w:t>
      </w:r>
      <w:r w:rsidR="0086688E" w:rsidRPr="0086688E">
        <w:rPr>
          <w:sz w:val="22"/>
        </w:rPr>
        <w:t>822-837</w:t>
      </w:r>
      <w:r w:rsidRPr="0086688E">
        <w:rPr>
          <w:sz w:val="22"/>
        </w:rPr>
        <w:t>.</w:t>
      </w:r>
    </w:p>
    <w:p w14:paraId="5D5A6890" w14:textId="77777777" w:rsidR="00A604ED" w:rsidRDefault="00A604ED" w:rsidP="002352E9">
      <w:pPr>
        <w:rPr>
          <w:sz w:val="22"/>
          <w:szCs w:val="22"/>
        </w:rPr>
      </w:pPr>
    </w:p>
    <w:p w14:paraId="706A364C" w14:textId="77777777" w:rsidR="002352E9" w:rsidRDefault="00A32142" w:rsidP="002352E9">
      <w:pPr>
        <w:rPr>
          <w:sz w:val="22"/>
          <w:szCs w:val="22"/>
        </w:rPr>
      </w:pPr>
      <w:r w:rsidRPr="006E6292">
        <w:rPr>
          <w:sz w:val="22"/>
          <w:szCs w:val="22"/>
        </w:rPr>
        <w:t>Park, D.C., Gutchess, A.H., Meade, M.L., &amp; Stine-Morrow, E.A.L.</w:t>
      </w:r>
      <w:r>
        <w:rPr>
          <w:sz w:val="22"/>
          <w:szCs w:val="22"/>
        </w:rPr>
        <w:t xml:space="preserve"> (</w:t>
      </w:r>
      <w:r w:rsidR="00766CFB">
        <w:rPr>
          <w:sz w:val="22"/>
          <w:szCs w:val="22"/>
        </w:rPr>
        <w:t>2007</w:t>
      </w:r>
      <w:r w:rsidRPr="006E6292">
        <w:rPr>
          <w:sz w:val="22"/>
          <w:szCs w:val="22"/>
        </w:rPr>
        <w:t xml:space="preserve">).  Improving cognitive </w:t>
      </w:r>
    </w:p>
    <w:p w14:paraId="35B20795" w14:textId="77777777" w:rsidR="00A32142" w:rsidRDefault="00A32142" w:rsidP="002352E9">
      <w:pPr>
        <w:ind w:left="720"/>
        <w:rPr>
          <w:sz w:val="22"/>
          <w:szCs w:val="22"/>
        </w:rPr>
      </w:pPr>
      <w:r w:rsidRPr="006E6292">
        <w:rPr>
          <w:sz w:val="22"/>
          <w:szCs w:val="22"/>
        </w:rPr>
        <w:t xml:space="preserve">function in older adults: Nontraditional approaches.  </w:t>
      </w:r>
      <w:r w:rsidRPr="006E6292">
        <w:rPr>
          <w:i/>
          <w:sz w:val="22"/>
          <w:szCs w:val="22"/>
        </w:rPr>
        <w:t>Journal of Gerontology: Psychological Sciences</w:t>
      </w:r>
      <w:r w:rsidR="00766CFB">
        <w:rPr>
          <w:i/>
          <w:sz w:val="22"/>
          <w:szCs w:val="22"/>
        </w:rPr>
        <w:t>, 62</w:t>
      </w:r>
      <w:r w:rsidR="00790A73">
        <w:rPr>
          <w:i/>
          <w:sz w:val="22"/>
          <w:szCs w:val="22"/>
        </w:rPr>
        <w:t>B</w:t>
      </w:r>
      <w:r w:rsidR="00766CFB">
        <w:rPr>
          <w:i/>
          <w:sz w:val="22"/>
          <w:szCs w:val="22"/>
        </w:rPr>
        <w:t xml:space="preserve">, </w:t>
      </w:r>
      <w:r w:rsidR="00766CFB" w:rsidRPr="00766CFB">
        <w:rPr>
          <w:sz w:val="22"/>
          <w:szCs w:val="22"/>
        </w:rPr>
        <w:t>45-52</w:t>
      </w:r>
      <w:r w:rsidRPr="00766CFB">
        <w:rPr>
          <w:sz w:val="22"/>
          <w:szCs w:val="22"/>
        </w:rPr>
        <w:t>.</w:t>
      </w:r>
    </w:p>
    <w:p w14:paraId="09D9B048" w14:textId="77777777" w:rsidR="00B0748F" w:rsidRDefault="00B0748F" w:rsidP="002352E9">
      <w:pPr>
        <w:ind w:left="720"/>
        <w:rPr>
          <w:sz w:val="22"/>
          <w:szCs w:val="22"/>
        </w:rPr>
      </w:pPr>
    </w:p>
    <w:p w14:paraId="7F4C62C4" w14:textId="77777777" w:rsidR="004A2DF8" w:rsidRDefault="004A2DF8" w:rsidP="004A2DF8">
      <w:pPr>
        <w:pStyle w:val="BodyText2"/>
        <w:rPr>
          <w:szCs w:val="22"/>
        </w:rPr>
      </w:pPr>
      <w:r w:rsidRPr="004B46D9">
        <w:rPr>
          <w:szCs w:val="22"/>
          <w:lang w:val="de-DE"/>
        </w:rPr>
        <w:t xml:space="preserve">Gutchess, A.H., </w:t>
      </w:r>
      <w:proofErr w:type="spellStart"/>
      <w:r w:rsidRPr="004B46D9">
        <w:rPr>
          <w:szCs w:val="22"/>
          <w:lang w:val="de-DE"/>
        </w:rPr>
        <w:t>Ieuji</w:t>
      </w:r>
      <w:proofErr w:type="spellEnd"/>
      <w:r w:rsidRPr="004B46D9">
        <w:rPr>
          <w:szCs w:val="22"/>
          <w:lang w:val="de-DE"/>
        </w:rPr>
        <w:t xml:space="preserve">, Y., &amp; Federmeier, K.D. (2007).  </w:t>
      </w:r>
      <w:r>
        <w:rPr>
          <w:szCs w:val="22"/>
        </w:rPr>
        <w:t xml:space="preserve">Event-related potentials reveal age differences </w:t>
      </w:r>
    </w:p>
    <w:p w14:paraId="3075E447" w14:textId="77777777" w:rsidR="004A2DF8" w:rsidRDefault="004A2DF8" w:rsidP="004A2DF8">
      <w:pPr>
        <w:pStyle w:val="BodyText2"/>
        <w:ind w:firstLine="720"/>
        <w:rPr>
          <w:szCs w:val="22"/>
        </w:rPr>
      </w:pPr>
      <w:r>
        <w:rPr>
          <w:szCs w:val="22"/>
        </w:rPr>
        <w:t>in the encoding and recognition</w:t>
      </w:r>
      <w:r w:rsidRPr="002B3E0E">
        <w:rPr>
          <w:szCs w:val="22"/>
        </w:rPr>
        <w:t xml:space="preserve"> of scenes</w:t>
      </w:r>
      <w:r>
        <w:rPr>
          <w:szCs w:val="22"/>
        </w:rPr>
        <w:t xml:space="preserve">.  </w:t>
      </w:r>
      <w:r w:rsidRPr="008A579D">
        <w:rPr>
          <w:i/>
          <w:szCs w:val="22"/>
        </w:rPr>
        <w:t>Journal of Cognitive Neuroscience</w:t>
      </w:r>
      <w:r>
        <w:rPr>
          <w:i/>
          <w:szCs w:val="22"/>
        </w:rPr>
        <w:t xml:space="preserve">, </w:t>
      </w:r>
      <w:r w:rsidRPr="00790A73">
        <w:rPr>
          <w:i/>
          <w:szCs w:val="22"/>
        </w:rPr>
        <w:t>19(7)</w:t>
      </w:r>
      <w:r>
        <w:rPr>
          <w:szCs w:val="22"/>
        </w:rPr>
        <w:t>, 1089-1103</w:t>
      </w:r>
      <w:r>
        <w:rPr>
          <w:i/>
          <w:szCs w:val="22"/>
        </w:rPr>
        <w:t>.</w:t>
      </w:r>
    </w:p>
    <w:p w14:paraId="35C34100" w14:textId="77777777" w:rsidR="004A2DF8" w:rsidRDefault="004A2DF8" w:rsidP="001F6AD6">
      <w:pPr>
        <w:rPr>
          <w:sz w:val="22"/>
          <w:szCs w:val="22"/>
        </w:rPr>
      </w:pPr>
    </w:p>
    <w:p w14:paraId="1EA1623C" w14:textId="77777777" w:rsidR="00301A14" w:rsidRDefault="00301A14" w:rsidP="00301A14">
      <w:pPr>
        <w:rPr>
          <w:sz w:val="22"/>
        </w:rPr>
      </w:pPr>
      <w:r>
        <w:rPr>
          <w:sz w:val="22"/>
        </w:rPr>
        <w:t xml:space="preserve">Gutchess, A.H., Kensinger, E.A., &amp; Schacter, D.L. (2007). Aging, self-referencing, and medial </w:t>
      </w:r>
    </w:p>
    <w:p w14:paraId="581B0037" w14:textId="7D3D5C95" w:rsidR="00082FE2" w:rsidRDefault="00301A14" w:rsidP="009B3518">
      <w:pPr>
        <w:ind w:firstLine="720"/>
        <w:rPr>
          <w:sz w:val="22"/>
        </w:rPr>
      </w:pPr>
      <w:r>
        <w:rPr>
          <w:sz w:val="22"/>
        </w:rPr>
        <w:t xml:space="preserve">prefrontal cortex.  </w:t>
      </w:r>
      <w:r w:rsidRPr="005B5B32">
        <w:rPr>
          <w:i/>
          <w:sz w:val="22"/>
        </w:rPr>
        <w:t>Social Neuroscience</w:t>
      </w:r>
      <w:r>
        <w:rPr>
          <w:i/>
          <w:sz w:val="22"/>
        </w:rPr>
        <w:t>, 2(2)</w:t>
      </w:r>
      <w:r w:rsidRPr="00421F8E">
        <w:rPr>
          <w:sz w:val="22"/>
        </w:rPr>
        <w:t>, 117-133.</w:t>
      </w:r>
    </w:p>
    <w:p w14:paraId="1EE41E0A" w14:textId="77777777" w:rsidR="00082FE2" w:rsidRDefault="00082FE2" w:rsidP="00301A14">
      <w:pPr>
        <w:ind w:firstLine="720"/>
        <w:rPr>
          <w:sz w:val="22"/>
        </w:rPr>
      </w:pPr>
    </w:p>
    <w:p w14:paraId="10675E0B" w14:textId="77777777" w:rsidR="001F6AD6" w:rsidRDefault="001F6AD6" w:rsidP="001F6AD6">
      <w:pPr>
        <w:rPr>
          <w:sz w:val="22"/>
          <w:szCs w:val="22"/>
        </w:rPr>
      </w:pPr>
      <w:r w:rsidRPr="000F45D2">
        <w:rPr>
          <w:sz w:val="22"/>
          <w:szCs w:val="22"/>
        </w:rPr>
        <w:t>Goh</w:t>
      </w:r>
      <w:r>
        <w:rPr>
          <w:sz w:val="22"/>
          <w:szCs w:val="22"/>
        </w:rPr>
        <w:t>, J.O.</w:t>
      </w:r>
      <w:r w:rsidRPr="000F45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Chee, M. W., </w:t>
      </w:r>
      <w:r w:rsidRPr="000F45D2">
        <w:rPr>
          <w:sz w:val="22"/>
          <w:szCs w:val="22"/>
        </w:rPr>
        <w:t>Tan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, J.C.</w:t>
      </w:r>
      <w:r w:rsidRPr="000F45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Venkatraman, V., </w:t>
      </w:r>
      <w:proofErr w:type="spellStart"/>
      <w:r>
        <w:rPr>
          <w:sz w:val="22"/>
          <w:szCs w:val="22"/>
        </w:rPr>
        <w:t>Hebrank</w:t>
      </w:r>
      <w:proofErr w:type="spellEnd"/>
      <w:r>
        <w:rPr>
          <w:sz w:val="22"/>
          <w:szCs w:val="22"/>
        </w:rPr>
        <w:t xml:space="preserve">, A., </w:t>
      </w:r>
      <w:proofErr w:type="spellStart"/>
      <w:r>
        <w:rPr>
          <w:sz w:val="22"/>
          <w:szCs w:val="22"/>
        </w:rPr>
        <w:t>Leshikar</w:t>
      </w:r>
      <w:proofErr w:type="spellEnd"/>
      <w:r>
        <w:rPr>
          <w:sz w:val="22"/>
          <w:szCs w:val="22"/>
        </w:rPr>
        <w:t xml:space="preserve">, E.D., Jenkins, L., </w:t>
      </w:r>
      <w:r w:rsidRPr="000F45D2">
        <w:rPr>
          <w:sz w:val="22"/>
          <w:szCs w:val="22"/>
        </w:rPr>
        <w:t>Sutton</w:t>
      </w:r>
      <w:r>
        <w:rPr>
          <w:sz w:val="22"/>
          <w:szCs w:val="22"/>
        </w:rPr>
        <w:t xml:space="preserve">, </w:t>
      </w:r>
    </w:p>
    <w:p w14:paraId="688F7AD3" w14:textId="77777777" w:rsidR="001F6AD6" w:rsidRDefault="001F6AD6" w:rsidP="001F6AD6">
      <w:pPr>
        <w:ind w:left="720"/>
        <w:rPr>
          <w:i/>
          <w:sz w:val="22"/>
          <w:szCs w:val="22"/>
        </w:rPr>
      </w:pPr>
      <w:r>
        <w:rPr>
          <w:sz w:val="22"/>
          <w:szCs w:val="22"/>
        </w:rPr>
        <w:t>B.P.</w:t>
      </w:r>
      <w:r w:rsidRPr="000F45D2">
        <w:rPr>
          <w:sz w:val="22"/>
          <w:szCs w:val="22"/>
        </w:rPr>
        <w:t xml:space="preserve">, </w:t>
      </w:r>
      <w:r>
        <w:rPr>
          <w:sz w:val="22"/>
          <w:szCs w:val="22"/>
        </w:rPr>
        <w:t>Gutchess, A. H., &amp; Park, D.C.</w:t>
      </w:r>
      <w:r w:rsidRPr="000F45D2">
        <w:rPr>
          <w:sz w:val="22"/>
          <w:szCs w:val="22"/>
        </w:rPr>
        <w:t xml:space="preserve"> </w:t>
      </w:r>
      <w:r w:rsidR="00301A14">
        <w:rPr>
          <w:sz w:val="22"/>
          <w:szCs w:val="22"/>
        </w:rPr>
        <w:t>(2007</w:t>
      </w:r>
      <w:r>
        <w:rPr>
          <w:sz w:val="22"/>
          <w:szCs w:val="22"/>
        </w:rPr>
        <w:t>). Age and culture modulate object processing and object-scene bin</w:t>
      </w:r>
      <w:r w:rsidR="003A1B0E">
        <w:rPr>
          <w:sz w:val="22"/>
          <w:szCs w:val="22"/>
        </w:rPr>
        <w:t xml:space="preserve">ding in the ventral visual area.  </w:t>
      </w:r>
      <w:r w:rsidR="003A1B0E" w:rsidRPr="003A1B0E">
        <w:rPr>
          <w:i/>
          <w:sz w:val="22"/>
          <w:szCs w:val="22"/>
        </w:rPr>
        <w:t>Cognitive, Affective, and Behavioral Neuroscience</w:t>
      </w:r>
      <w:r w:rsidR="00301A14" w:rsidRPr="00F33728">
        <w:rPr>
          <w:sz w:val="22"/>
          <w:szCs w:val="22"/>
        </w:rPr>
        <w:t>, 7(1</w:t>
      </w:r>
      <w:r w:rsidR="00301A14" w:rsidRPr="00301A14">
        <w:rPr>
          <w:sz w:val="22"/>
          <w:szCs w:val="22"/>
        </w:rPr>
        <w:t>),</w:t>
      </w:r>
      <w:r w:rsidR="00301A14">
        <w:rPr>
          <w:i/>
          <w:sz w:val="22"/>
          <w:szCs w:val="22"/>
        </w:rPr>
        <w:t xml:space="preserve"> </w:t>
      </w:r>
      <w:r w:rsidR="00301A14" w:rsidRPr="00F33728">
        <w:rPr>
          <w:sz w:val="22"/>
          <w:szCs w:val="22"/>
        </w:rPr>
        <w:t>44-52</w:t>
      </w:r>
      <w:r w:rsidR="003A1B0E" w:rsidRPr="003A1B0E">
        <w:rPr>
          <w:i/>
          <w:sz w:val="22"/>
          <w:szCs w:val="22"/>
        </w:rPr>
        <w:t>.</w:t>
      </w:r>
    </w:p>
    <w:p w14:paraId="6367DEA5" w14:textId="77777777" w:rsidR="00637A8E" w:rsidRDefault="00637A8E" w:rsidP="001F6AD6">
      <w:pPr>
        <w:ind w:left="720"/>
        <w:rPr>
          <w:i/>
          <w:sz w:val="22"/>
          <w:szCs w:val="22"/>
        </w:rPr>
      </w:pPr>
    </w:p>
    <w:p w14:paraId="22D552A9" w14:textId="77777777" w:rsidR="00395B1E" w:rsidRDefault="00395B1E" w:rsidP="00395B1E">
      <w:pPr>
        <w:rPr>
          <w:sz w:val="22"/>
        </w:rPr>
      </w:pPr>
      <w:r>
        <w:rPr>
          <w:sz w:val="22"/>
        </w:rPr>
        <w:t xml:space="preserve">Gutchess, A.H., </w:t>
      </w:r>
      <w:proofErr w:type="spellStart"/>
      <w:r>
        <w:rPr>
          <w:sz w:val="22"/>
        </w:rPr>
        <w:t>Hebrank</w:t>
      </w:r>
      <w:proofErr w:type="spellEnd"/>
      <w:r>
        <w:rPr>
          <w:sz w:val="22"/>
        </w:rPr>
        <w:t xml:space="preserve">, A., Sutton, B.P., </w:t>
      </w:r>
      <w:proofErr w:type="spellStart"/>
      <w:r>
        <w:rPr>
          <w:sz w:val="22"/>
        </w:rPr>
        <w:t>Leshikar</w:t>
      </w:r>
      <w:proofErr w:type="spellEnd"/>
      <w:r>
        <w:rPr>
          <w:sz w:val="22"/>
        </w:rPr>
        <w:t xml:space="preserve">, E., Chee, M.W.L., Tan, J.C., Goh, J.O.S., &amp; Park, </w:t>
      </w:r>
    </w:p>
    <w:p w14:paraId="6CD0D464" w14:textId="77777777" w:rsidR="00395B1E" w:rsidRDefault="00395B1E" w:rsidP="00395B1E">
      <w:pPr>
        <w:ind w:left="720"/>
        <w:rPr>
          <w:sz w:val="22"/>
          <w:szCs w:val="22"/>
        </w:rPr>
      </w:pPr>
      <w:r>
        <w:rPr>
          <w:sz w:val="22"/>
        </w:rPr>
        <w:t xml:space="preserve">D.C. (2007).  Contextual interference in recognition memory with age.  </w:t>
      </w:r>
      <w:proofErr w:type="spellStart"/>
      <w:r w:rsidRPr="0021530D">
        <w:rPr>
          <w:i/>
          <w:sz w:val="22"/>
        </w:rPr>
        <w:t>NeuroImage</w:t>
      </w:r>
      <w:proofErr w:type="spellEnd"/>
      <w:r>
        <w:rPr>
          <w:i/>
          <w:sz w:val="22"/>
        </w:rPr>
        <w:t xml:space="preserve">, 35(3), </w:t>
      </w:r>
      <w:r w:rsidRPr="00F27409">
        <w:rPr>
          <w:sz w:val="22"/>
          <w:szCs w:val="22"/>
        </w:rPr>
        <w:t>1338-1347.</w:t>
      </w:r>
    </w:p>
    <w:p w14:paraId="2270E69B" w14:textId="77777777" w:rsidR="00850D73" w:rsidRDefault="00850D73" w:rsidP="00395B1E">
      <w:pPr>
        <w:ind w:left="720"/>
        <w:rPr>
          <w:sz w:val="22"/>
        </w:rPr>
      </w:pPr>
    </w:p>
    <w:p w14:paraId="604B9FE6" w14:textId="77777777" w:rsidR="008467F4" w:rsidRDefault="008467F4" w:rsidP="00185E57">
      <w:pPr>
        <w:pStyle w:val="BodyText2"/>
        <w:ind w:left="720" w:hanging="720"/>
      </w:pPr>
      <w:r>
        <w:t xml:space="preserve">Gutchess, A.H., Yoon, C., Luo, T., Feinberg, F., Hedden, T., Jing, Q., Nisbett, R.E. &amp; Park, D.C. (2006). </w:t>
      </w:r>
      <w:r>
        <w:rPr>
          <w:szCs w:val="22"/>
        </w:rPr>
        <w:t>Categorical organization in free recall across culture and age.</w:t>
      </w:r>
      <w:r>
        <w:t xml:space="preserve">  </w:t>
      </w:r>
      <w:r w:rsidRPr="00E35C62">
        <w:rPr>
          <w:i/>
        </w:rPr>
        <w:t>Gerontolog</w:t>
      </w:r>
      <w:r>
        <w:rPr>
          <w:i/>
        </w:rPr>
        <w:t xml:space="preserve">y, 52(5), </w:t>
      </w:r>
      <w:r>
        <w:t>314-32</w:t>
      </w:r>
      <w:r w:rsidRPr="003A1B0E">
        <w:t>3.</w:t>
      </w:r>
      <w:r>
        <w:rPr>
          <w:i/>
        </w:rPr>
        <w:t xml:space="preserve"> </w:t>
      </w:r>
    </w:p>
    <w:p w14:paraId="5042215B" w14:textId="77777777" w:rsidR="00C8286B" w:rsidRDefault="00C8286B" w:rsidP="00C74694">
      <w:pPr>
        <w:ind w:left="720" w:hanging="720"/>
        <w:rPr>
          <w:sz w:val="22"/>
          <w:szCs w:val="22"/>
          <w:lang w:val="de-DE"/>
        </w:rPr>
      </w:pPr>
    </w:p>
    <w:p w14:paraId="140681FE" w14:textId="77777777" w:rsidR="008467F4" w:rsidRDefault="008467F4" w:rsidP="00C74694">
      <w:pPr>
        <w:ind w:left="720" w:hanging="720"/>
        <w:rPr>
          <w:sz w:val="22"/>
          <w:szCs w:val="22"/>
        </w:rPr>
      </w:pPr>
      <w:r w:rsidRPr="000E3AFD">
        <w:rPr>
          <w:sz w:val="22"/>
          <w:szCs w:val="22"/>
          <w:lang w:val="de-DE"/>
        </w:rPr>
        <w:t xml:space="preserve">Yoon, C., </w:t>
      </w:r>
      <w:proofErr w:type="spellStart"/>
      <w:r w:rsidRPr="000E3AFD">
        <w:rPr>
          <w:sz w:val="22"/>
          <w:szCs w:val="22"/>
          <w:lang w:val="de-DE"/>
        </w:rPr>
        <w:t>Feinberg</w:t>
      </w:r>
      <w:proofErr w:type="spellEnd"/>
      <w:r w:rsidRPr="000E3AFD">
        <w:rPr>
          <w:sz w:val="22"/>
          <w:szCs w:val="22"/>
          <w:lang w:val="de-DE"/>
        </w:rPr>
        <w:t xml:space="preserve">, F., &amp; Gutchess, A. H. (2006). </w:t>
      </w:r>
      <w:r w:rsidRPr="006F5402">
        <w:rPr>
          <w:sz w:val="22"/>
          <w:szCs w:val="22"/>
        </w:rPr>
        <w:t xml:space="preserve">Pictorial naming specificity across ages and </w:t>
      </w:r>
      <w:r>
        <w:rPr>
          <w:sz w:val="22"/>
          <w:szCs w:val="22"/>
        </w:rPr>
        <w:t xml:space="preserve">cultures: A latent class analysis of picture norms for younger and older Americans and Chinese. </w:t>
      </w:r>
      <w:r w:rsidRPr="00ED1E73">
        <w:rPr>
          <w:i/>
          <w:sz w:val="22"/>
          <w:szCs w:val="22"/>
        </w:rPr>
        <w:t>Gerontology</w:t>
      </w:r>
      <w:r>
        <w:rPr>
          <w:i/>
          <w:sz w:val="22"/>
          <w:szCs w:val="22"/>
        </w:rPr>
        <w:t>, 52(5),</w:t>
      </w:r>
      <w:r w:rsidRPr="00422054">
        <w:rPr>
          <w:sz w:val="22"/>
          <w:szCs w:val="22"/>
        </w:rPr>
        <w:t xml:space="preserve"> 295-305.</w:t>
      </w:r>
    </w:p>
    <w:p w14:paraId="58B5B042" w14:textId="77777777" w:rsidR="004A3584" w:rsidRPr="00A71099" w:rsidRDefault="004A3584" w:rsidP="00387B2E">
      <w:pPr>
        <w:rPr>
          <w:sz w:val="22"/>
          <w:szCs w:val="22"/>
        </w:rPr>
      </w:pPr>
    </w:p>
    <w:p w14:paraId="4D37BCA7" w14:textId="77777777" w:rsidR="00387B2E" w:rsidRPr="00A71099" w:rsidRDefault="00387B2E" w:rsidP="00A71099">
      <w:pPr>
        <w:tabs>
          <w:tab w:val="left" w:pos="720"/>
        </w:tabs>
        <w:ind w:left="720" w:hanging="720"/>
        <w:rPr>
          <w:i/>
          <w:sz w:val="22"/>
          <w:szCs w:val="22"/>
        </w:rPr>
      </w:pPr>
      <w:r w:rsidRPr="00A71099">
        <w:rPr>
          <w:sz w:val="22"/>
          <w:szCs w:val="22"/>
        </w:rPr>
        <w:t xml:space="preserve">Gutchess, A.H., Welsh, R.C., Boduroglu, A. &amp; Park, D.C. (2006).  </w:t>
      </w:r>
      <w:r w:rsidR="00A71099" w:rsidRPr="00A71099">
        <w:rPr>
          <w:sz w:val="22"/>
          <w:szCs w:val="22"/>
        </w:rPr>
        <w:t>Cultural differences in the neural function associated with object processing</w:t>
      </w:r>
      <w:r w:rsidRPr="00A71099">
        <w:rPr>
          <w:sz w:val="22"/>
          <w:szCs w:val="22"/>
        </w:rPr>
        <w:t xml:space="preserve">.  </w:t>
      </w:r>
      <w:r w:rsidRPr="00A71099">
        <w:rPr>
          <w:i/>
          <w:sz w:val="22"/>
          <w:szCs w:val="22"/>
        </w:rPr>
        <w:t xml:space="preserve">Cognitive, Affective, and Behavioral Neuroscience, 6(2), </w:t>
      </w:r>
      <w:r w:rsidRPr="00A71099">
        <w:rPr>
          <w:sz w:val="22"/>
          <w:szCs w:val="22"/>
        </w:rPr>
        <w:t>102-109.</w:t>
      </w:r>
    </w:p>
    <w:p w14:paraId="6E4D22FD" w14:textId="77777777" w:rsidR="007A1F29" w:rsidRDefault="007A1F29" w:rsidP="00C81136">
      <w:pPr>
        <w:pStyle w:val="BodyText2"/>
      </w:pPr>
    </w:p>
    <w:p w14:paraId="20443953" w14:textId="77777777" w:rsidR="00C81136" w:rsidRDefault="00C81136" w:rsidP="00C81136">
      <w:pPr>
        <w:pStyle w:val="BodyText2"/>
      </w:pPr>
      <w:r>
        <w:t xml:space="preserve">Gutchess, A.H. &amp; Park, D.C. (2006). fMRI environment can impair memory performance in young and </w:t>
      </w:r>
    </w:p>
    <w:p w14:paraId="7457F0E7" w14:textId="77777777" w:rsidR="00C81136" w:rsidRDefault="00C81136" w:rsidP="00C81136">
      <w:pPr>
        <w:pStyle w:val="BodyText2"/>
        <w:ind w:firstLine="720"/>
      </w:pPr>
      <w:r>
        <w:t xml:space="preserve">elderly adults.  </w:t>
      </w:r>
      <w:r w:rsidRPr="0086104E">
        <w:rPr>
          <w:i/>
        </w:rPr>
        <w:t>Brain Research</w:t>
      </w:r>
      <w:r>
        <w:rPr>
          <w:i/>
        </w:rPr>
        <w:t xml:space="preserve">, 1099(1), </w:t>
      </w:r>
      <w:r w:rsidRPr="00EF59E2">
        <w:t>133-140.</w:t>
      </w:r>
    </w:p>
    <w:p w14:paraId="6CC1C042" w14:textId="77777777" w:rsidR="008B794E" w:rsidRDefault="008B794E" w:rsidP="003A1B0E">
      <w:pPr>
        <w:pStyle w:val="BodyText2"/>
      </w:pPr>
    </w:p>
    <w:p w14:paraId="5FF98502" w14:textId="77777777" w:rsidR="003A1B0E" w:rsidRDefault="003A1B0E" w:rsidP="003A1B0E">
      <w:pPr>
        <w:pStyle w:val="BodyText2"/>
        <w:rPr>
          <w:i/>
        </w:rPr>
      </w:pPr>
      <w:r>
        <w:t xml:space="preserve">Park, D.C. &amp; Gutchess, A.H. (2006). The cognitive neuroscience of aging and culture.  </w:t>
      </w:r>
      <w:r>
        <w:rPr>
          <w:i/>
        </w:rPr>
        <w:t xml:space="preserve">Current </w:t>
      </w:r>
    </w:p>
    <w:p w14:paraId="02708043" w14:textId="77777777" w:rsidR="003A1B0E" w:rsidRDefault="003A1B0E" w:rsidP="003A1B0E">
      <w:pPr>
        <w:pStyle w:val="BodyText2"/>
        <w:ind w:firstLine="720"/>
      </w:pPr>
      <w:r>
        <w:rPr>
          <w:i/>
        </w:rPr>
        <w:t>Directions</w:t>
      </w:r>
      <w:r w:rsidRPr="004A4C7E">
        <w:rPr>
          <w:i/>
        </w:rPr>
        <w:t xml:space="preserve"> in</w:t>
      </w:r>
      <w:r>
        <w:rPr>
          <w:i/>
        </w:rPr>
        <w:t xml:space="preserve"> Psychological</w:t>
      </w:r>
      <w:r w:rsidRPr="004A4C7E">
        <w:rPr>
          <w:i/>
        </w:rPr>
        <w:t xml:space="preserve"> Science</w:t>
      </w:r>
      <w:r w:rsidRPr="003A1B0E">
        <w:rPr>
          <w:i/>
        </w:rPr>
        <w:t xml:space="preserve">, 15(3), </w:t>
      </w:r>
      <w:r>
        <w:t>105-108.</w:t>
      </w:r>
    </w:p>
    <w:p w14:paraId="30F53859" w14:textId="77777777" w:rsidR="003A1B0E" w:rsidRDefault="003A1B0E" w:rsidP="000B55FB">
      <w:pPr>
        <w:rPr>
          <w:sz w:val="22"/>
        </w:rPr>
      </w:pPr>
    </w:p>
    <w:p w14:paraId="4A7F760A" w14:textId="77777777" w:rsidR="003A1B0E" w:rsidRDefault="003A1B0E" w:rsidP="003A1B0E">
      <w:pPr>
        <w:rPr>
          <w:sz w:val="22"/>
          <w:szCs w:val="22"/>
        </w:rPr>
      </w:pPr>
      <w:r>
        <w:rPr>
          <w:sz w:val="22"/>
          <w:szCs w:val="22"/>
        </w:rPr>
        <w:t>Chee, M.W.L.</w:t>
      </w:r>
      <w:r w:rsidRPr="000F45D2">
        <w:rPr>
          <w:sz w:val="22"/>
          <w:szCs w:val="22"/>
        </w:rPr>
        <w:t>, Goh</w:t>
      </w:r>
      <w:r>
        <w:rPr>
          <w:sz w:val="22"/>
          <w:szCs w:val="22"/>
        </w:rPr>
        <w:t>, J.O.S.</w:t>
      </w:r>
      <w:r w:rsidRPr="000F45D2">
        <w:rPr>
          <w:sz w:val="22"/>
          <w:szCs w:val="22"/>
        </w:rPr>
        <w:t>, Venkatraman</w:t>
      </w:r>
      <w:r>
        <w:rPr>
          <w:sz w:val="22"/>
          <w:szCs w:val="22"/>
        </w:rPr>
        <w:t>, V.</w:t>
      </w:r>
      <w:r w:rsidRPr="000F45D2">
        <w:rPr>
          <w:sz w:val="22"/>
          <w:szCs w:val="22"/>
        </w:rPr>
        <w:t>, Tan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, J.C.</w:t>
      </w:r>
      <w:r w:rsidRPr="000F45D2">
        <w:rPr>
          <w:sz w:val="22"/>
          <w:szCs w:val="22"/>
        </w:rPr>
        <w:t>, Gutchess</w:t>
      </w:r>
      <w:r>
        <w:rPr>
          <w:sz w:val="22"/>
          <w:szCs w:val="22"/>
        </w:rPr>
        <w:t>, A.</w:t>
      </w:r>
      <w:r w:rsidRPr="000F45D2">
        <w:rPr>
          <w:sz w:val="22"/>
          <w:szCs w:val="22"/>
        </w:rPr>
        <w:t>, Sutton</w:t>
      </w:r>
      <w:r>
        <w:rPr>
          <w:sz w:val="22"/>
          <w:szCs w:val="22"/>
        </w:rPr>
        <w:t>, B.</w:t>
      </w:r>
      <w:r w:rsidRPr="000F45D2">
        <w:rPr>
          <w:sz w:val="22"/>
          <w:szCs w:val="22"/>
        </w:rPr>
        <w:t xml:space="preserve">, </w:t>
      </w:r>
      <w:proofErr w:type="spellStart"/>
      <w:r w:rsidRPr="000F45D2">
        <w:rPr>
          <w:sz w:val="22"/>
          <w:szCs w:val="22"/>
        </w:rPr>
        <w:t>Hebrank</w:t>
      </w:r>
      <w:proofErr w:type="spellEnd"/>
      <w:r>
        <w:rPr>
          <w:sz w:val="22"/>
          <w:szCs w:val="22"/>
        </w:rPr>
        <w:t>, A.</w:t>
      </w:r>
      <w:r w:rsidRPr="000F45D2">
        <w:rPr>
          <w:sz w:val="22"/>
          <w:szCs w:val="22"/>
        </w:rPr>
        <w:t xml:space="preserve">, </w:t>
      </w:r>
      <w:proofErr w:type="spellStart"/>
      <w:r w:rsidRPr="000F45D2">
        <w:rPr>
          <w:sz w:val="22"/>
          <w:szCs w:val="22"/>
        </w:rPr>
        <w:t>Leshikar</w:t>
      </w:r>
      <w:proofErr w:type="spellEnd"/>
      <w:r>
        <w:rPr>
          <w:sz w:val="22"/>
          <w:szCs w:val="22"/>
        </w:rPr>
        <w:t xml:space="preserve">, </w:t>
      </w:r>
    </w:p>
    <w:p w14:paraId="16E047F5" w14:textId="77777777" w:rsidR="003A1B0E" w:rsidRDefault="003A1B0E" w:rsidP="003A1B0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E., &amp; </w:t>
      </w:r>
      <w:r w:rsidRPr="000F45D2">
        <w:rPr>
          <w:sz w:val="22"/>
          <w:szCs w:val="22"/>
        </w:rPr>
        <w:t>Park</w:t>
      </w:r>
      <w:r>
        <w:rPr>
          <w:sz w:val="22"/>
          <w:szCs w:val="22"/>
        </w:rPr>
        <w:t>, D.</w:t>
      </w:r>
      <w:r w:rsidRPr="000F45D2">
        <w:rPr>
          <w:sz w:val="22"/>
          <w:szCs w:val="22"/>
        </w:rPr>
        <w:t xml:space="preserve"> </w:t>
      </w:r>
      <w:r>
        <w:rPr>
          <w:sz w:val="22"/>
          <w:szCs w:val="22"/>
        </w:rPr>
        <w:t>(2006).</w:t>
      </w:r>
      <w:r w:rsidRPr="000F45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Age-related changes in object </w:t>
      </w:r>
      <w:r w:rsidRPr="000F45D2">
        <w:rPr>
          <w:sz w:val="22"/>
          <w:szCs w:val="22"/>
        </w:rPr>
        <w:t>processin</w:t>
      </w:r>
      <w:r>
        <w:rPr>
          <w:sz w:val="22"/>
          <w:szCs w:val="22"/>
        </w:rPr>
        <w:t xml:space="preserve">g and contextual binding revealed using </w:t>
      </w:r>
      <w:proofErr w:type="spellStart"/>
      <w:r>
        <w:rPr>
          <w:sz w:val="22"/>
          <w:szCs w:val="22"/>
        </w:rPr>
        <w:t>fMR</w:t>
      </w:r>
      <w:proofErr w:type="spellEnd"/>
      <w:r>
        <w:rPr>
          <w:sz w:val="22"/>
          <w:szCs w:val="22"/>
        </w:rPr>
        <w:t xml:space="preserve">-Adaptation.  </w:t>
      </w:r>
      <w:r w:rsidRPr="008A579D">
        <w:rPr>
          <w:i/>
          <w:sz w:val="22"/>
          <w:szCs w:val="22"/>
        </w:rPr>
        <w:t>Journal of Cognitive Neuroscience</w:t>
      </w:r>
      <w:r>
        <w:rPr>
          <w:i/>
          <w:sz w:val="22"/>
          <w:szCs w:val="22"/>
        </w:rPr>
        <w:t xml:space="preserve">, 18(4), </w:t>
      </w:r>
      <w:r w:rsidRPr="00E06FAD">
        <w:rPr>
          <w:sz w:val="22"/>
          <w:szCs w:val="22"/>
        </w:rPr>
        <w:t>495-507.</w:t>
      </w:r>
    </w:p>
    <w:p w14:paraId="3535522E" w14:textId="77777777" w:rsidR="00EB5DE7" w:rsidRDefault="00EB5DE7" w:rsidP="003A1B0E">
      <w:pPr>
        <w:ind w:left="720"/>
        <w:rPr>
          <w:sz w:val="22"/>
          <w:szCs w:val="22"/>
        </w:rPr>
      </w:pPr>
    </w:p>
    <w:p w14:paraId="599E6FD3" w14:textId="77777777" w:rsidR="000B55FB" w:rsidRDefault="000B55FB" w:rsidP="000B55FB">
      <w:pPr>
        <w:rPr>
          <w:sz w:val="22"/>
        </w:rPr>
      </w:pPr>
      <w:r>
        <w:rPr>
          <w:sz w:val="22"/>
        </w:rPr>
        <w:t>Yoon, C., Gutchess, A.H., Fein</w:t>
      </w:r>
      <w:r w:rsidR="003A1B0E">
        <w:rPr>
          <w:sz w:val="22"/>
        </w:rPr>
        <w:t>berg, F., &amp; Polk, T.A. (2006</w:t>
      </w:r>
      <w:r>
        <w:rPr>
          <w:sz w:val="22"/>
        </w:rPr>
        <w:t xml:space="preserve">). Comparing the structures of brand and </w:t>
      </w:r>
    </w:p>
    <w:p w14:paraId="2E34C593" w14:textId="77777777" w:rsidR="000B55FB" w:rsidRDefault="000B55FB" w:rsidP="000B55FB">
      <w:pPr>
        <w:ind w:left="720"/>
        <w:rPr>
          <w:sz w:val="22"/>
        </w:rPr>
      </w:pPr>
      <w:r>
        <w:rPr>
          <w:sz w:val="22"/>
        </w:rPr>
        <w:t xml:space="preserve">human personality: A functional magnetic resonance imaging study.  </w:t>
      </w:r>
      <w:r w:rsidRPr="000B55FB">
        <w:rPr>
          <w:i/>
          <w:sz w:val="22"/>
        </w:rPr>
        <w:t>Journal of Consumer Research</w:t>
      </w:r>
      <w:r w:rsidR="003A1B0E" w:rsidRPr="003A1B0E">
        <w:rPr>
          <w:i/>
          <w:sz w:val="22"/>
        </w:rPr>
        <w:t>, 33</w:t>
      </w:r>
      <w:r w:rsidR="003A1B0E">
        <w:rPr>
          <w:sz w:val="22"/>
        </w:rPr>
        <w:t>, 31-40.</w:t>
      </w:r>
    </w:p>
    <w:p w14:paraId="398C5CAA" w14:textId="77777777" w:rsidR="00A604ED" w:rsidRDefault="00A604ED" w:rsidP="00A70E36">
      <w:pPr>
        <w:pStyle w:val="Author"/>
        <w:spacing w:line="240" w:lineRule="auto"/>
        <w:outlineLvl w:val="0"/>
        <w:rPr>
          <w:sz w:val="22"/>
          <w:szCs w:val="22"/>
        </w:rPr>
      </w:pPr>
    </w:p>
    <w:p w14:paraId="58CBAB71" w14:textId="77777777" w:rsidR="00A70E36" w:rsidRDefault="00A70E36" w:rsidP="00A70E36">
      <w:pPr>
        <w:pStyle w:val="Author"/>
        <w:spacing w:line="240" w:lineRule="auto"/>
        <w:outlineLvl w:val="0"/>
        <w:rPr>
          <w:sz w:val="22"/>
          <w:szCs w:val="22"/>
        </w:rPr>
      </w:pPr>
      <w:r w:rsidRPr="003F3F6A">
        <w:rPr>
          <w:sz w:val="22"/>
          <w:szCs w:val="22"/>
        </w:rPr>
        <w:t>Yoon, C., Laurent, G., Fung, H., Gonzalez, R., Gutchess, A. H., Hedden, T., Lambert-</w:t>
      </w:r>
      <w:proofErr w:type="spellStart"/>
      <w:r w:rsidRPr="003F3F6A">
        <w:rPr>
          <w:sz w:val="22"/>
          <w:szCs w:val="22"/>
        </w:rPr>
        <w:t>Pandraud</w:t>
      </w:r>
      <w:proofErr w:type="spellEnd"/>
      <w:r w:rsidRPr="003F3F6A">
        <w:rPr>
          <w:sz w:val="22"/>
          <w:szCs w:val="22"/>
        </w:rPr>
        <w:t>, R.</w:t>
      </w:r>
      <w:r>
        <w:rPr>
          <w:sz w:val="22"/>
          <w:szCs w:val="22"/>
        </w:rPr>
        <w:t xml:space="preserve">, </w:t>
      </w:r>
    </w:p>
    <w:p w14:paraId="187CE50C" w14:textId="77777777" w:rsidR="00A70E36" w:rsidRDefault="00A70E36" w:rsidP="00A70E36">
      <w:pPr>
        <w:pStyle w:val="Author"/>
        <w:spacing w:line="240" w:lineRule="auto"/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Mather, M., Park, D. C., Peters, E., </w:t>
      </w:r>
      <w:proofErr w:type="spellStart"/>
      <w:r>
        <w:rPr>
          <w:sz w:val="22"/>
          <w:szCs w:val="22"/>
        </w:rPr>
        <w:t>Skurnik</w:t>
      </w:r>
      <w:proofErr w:type="spellEnd"/>
      <w:r>
        <w:rPr>
          <w:sz w:val="22"/>
          <w:szCs w:val="22"/>
        </w:rPr>
        <w:t>, I.</w:t>
      </w:r>
      <w:r w:rsidR="00120268">
        <w:rPr>
          <w:sz w:val="22"/>
          <w:szCs w:val="22"/>
        </w:rPr>
        <w:t xml:space="preserve"> (2005</w:t>
      </w:r>
      <w:r>
        <w:rPr>
          <w:sz w:val="22"/>
          <w:szCs w:val="22"/>
        </w:rPr>
        <w:t xml:space="preserve">).  Cognition, persuasion and decision </w:t>
      </w:r>
      <w:r w:rsidRPr="003F3F6A">
        <w:rPr>
          <w:sz w:val="22"/>
          <w:szCs w:val="22"/>
        </w:rPr>
        <w:t xml:space="preserve">making in older consumers.  </w:t>
      </w:r>
      <w:r w:rsidRPr="008A579D">
        <w:rPr>
          <w:i/>
          <w:sz w:val="22"/>
          <w:szCs w:val="22"/>
        </w:rPr>
        <w:t>Marketing Letters</w:t>
      </w:r>
      <w:r w:rsidR="00120268">
        <w:rPr>
          <w:sz w:val="22"/>
          <w:szCs w:val="22"/>
        </w:rPr>
        <w:t>,</w:t>
      </w:r>
      <w:r w:rsidR="00120268" w:rsidRPr="00120268">
        <w:rPr>
          <w:i/>
          <w:sz w:val="22"/>
          <w:szCs w:val="22"/>
        </w:rPr>
        <w:t xml:space="preserve"> 16</w:t>
      </w:r>
      <w:r w:rsidR="00120268">
        <w:rPr>
          <w:i/>
          <w:sz w:val="22"/>
          <w:szCs w:val="22"/>
        </w:rPr>
        <w:t>(3-4)</w:t>
      </w:r>
      <w:r w:rsidR="00120268" w:rsidRPr="00120268">
        <w:rPr>
          <w:i/>
          <w:sz w:val="22"/>
          <w:szCs w:val="22"/>
        </w:rPr>
        <w:t>,</w:t>
      </w:r>
      <w:r w:rsidR="00120268">
        <w:rPr>
          <w:sz w:val="22"/>
          <w:szCs w:val="22"/>
        </w:rPr>
        <w:t xml:space="preserve"> 429-441.</w:t>
      </w:r>
    </w:p>
    <w:p w14:paraId="0A6BAC6B" w14:textId="77777777" w:rsidR="00D00A5F" w:rsidRDefault="00D00A5F" w:rsidP="00120268">
      <w:pPr>
        <w:rPr>
          <w:sz w:val="22"/>
          <w:szCs w:val="22"/>
        </w:rPr>
      </w:pPr>
    </w:p>
    <w:p w14:paraId="5FC23B0B" w14:textId="77777777" w:rsidR="00120268" w:rsidRPr="007E02AB" w:rsidRDefault="00120268" w:rsidP="00120268">
      <w:pPr>
        <w:rPr>
          <w:sz w:val="22"/>
          <w:szCs w:val="22"/>
        </w:rPr>
      </w:pPr>
      <w:r w:rsidRPr="007E02AB">
        <w:rPr>
          <w:sz w:val="22"/>
          <w:szCs w:val="22"/>
        </w:rPr>
        <w:t xml:space="preserve">Gutchess, A.H., Welsh, R.C., Hedden, T., </w:t>
      </w:r>
      <w:proofErr w:type="spellStart"/>
      <w:r w:rsidRPr="007E02AB">
        <w:rPr>
          <w:sz w:val="22"/>
          <w:szCs w:val="22"/>
        </w:rPr>
        <w:t>Bangert</w:t>
      </w:r>
      <w:proofErr w:type="spellEnd"/>
      <w:r w:rsidRPr="007E02AB">
        <w:rPr>
          <w:sz w:val="22"/>
          <w:szCs w:val="22"/>
        </w:rPr>
        <w:t xml:space="preserve">, A., </w:t>
      </w:r>
      <w:proofErr w:type="spellStart"/>
      <w:r w:rsidRPr="007E02AB">
        <w:rPr>
          <w:sz w:val="22"/>
          <w:szCs w:val="22"/>
        </w:rPr>
        <w:t>Minear</w:t>
      </w:r>
      <w:proofErr w:type="spellEnd"/>
      <w:r w:rsidRPr="007E02AB">
        <w:rPr>
          <w:sz w:val="22"/>
          <w:szCs w:val="22"/>
        </w:rPr>
        <w:t>, M., Liu, L., &amp; Par</w:t>
      </w:r>
      <w:r>
        <w:rPr>
          <w:sz w:val="22"/>
          <w:szCs w:val="22"/>
        </w:rPr>
        <w:t>k, D.C. (2005</w:t>
      </w:r>
      <w:r w:rsidRPr="007E02AB">
        <w:rPr>
          <w:sz w:val="22"/>
          <w:szCs w:val="22"/>
        </w:rPr>
        <w:t xml:space="preserve">).  </w:t>
      </w:r>
    </w:p>
    <w:p w14:paraId="395FFB59" w14:textId="77777777" w:rsidR="00120268" w:rsidRPr="007E02AB" w:rsidRDefault="00120268" w:rsidP="00120268">
      <w:pPr>
        <w:ind w:left="720"/>
        <w:rPr>
          <w:sz w:val="22"/>
          <w:szCs w:val="22"/>
        </w:rPr>
      </w:pPr>
      <w:r w:rsidRPr="007E02AB">
        <w:rPr>
          <w:sz w:val="22"/>
          <w:szCs w:val="22"/>
        </w:rPr>
        <w:t xml:space="preserve">Aging and the neural correlates of successful picture encoding: Frontal activations compensate for decreased medial temporal activity.  </w:t>
      </w:r>
      <w:r w:rsidRPr="008A579D">
        <w:rPr>
          <w:i/>
          <w:sz w:val="22"/>
          <w:szCs w:val="22"/>
        </w:rPr>
        <w:t>Journal of Cognitive Neuroscience, 17(1),</w:t>
      </w:r>
      <w:r w:rsidRPr="005C454C">
        <w:rPr>
          <w:sz w:val="22"/>
          <w:szCs w:val="22"/>
        </w:rPr>
        <w:t xml:space="preserve"> 84-96.</w:t>
      </w:r>
    </w:p>
    <w:p w14:paraId="323A63D1" w14:textId="77777777" w:rsidR="00C22B55" w:rsidRDefault="002C6123" w:rsidP="00C22B55">
      <w:pPr>
        <w:pStyle w:val="Author"/>
        <w:spacing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  <w:r w:rsidR="00C22B55">
        <w:rPr>
          <w:sz w:val="22"/>
          <w:szCs w:val="22"/>
        </w:rPr>
        <w:t xml:space="preserve">Goh, J.O.S. </w:t>
      </w:r>
      <w:proofErr w:type="spellStart"/>
      <w:r w:rsidR="00C22B55">
        <w:rPr>
          <w:sz w:val="22"/>
          <w:szCs w:val="22"/>
        </w:rPr>
        <w:t>Siong</w:t>
      </w:r>
      <w:proofErr w:type="spellEnd"/>
      <w:r w:rsidR="00C22B55">
        <w:rPr>
          <w:sz w:val="22"/>
          <w:szCs w:val="22"/>
        </w:rPr>
        <w:t>, S.C.,</w:t>
      </w:r>
      <w:r w:rsidR="00C22B55" w:rsidRPr="007E02AB">
        <w:rPr>
          <w:sz w:val="22"/>
          <w:szCs w:val="22"/>
        </w:rPr>
        <w:t xml:space="preserve"> Park</w:t>
      </w:r>
      <w:r w:rsidR="00C22B55" w:rsidRPr="007E02AB">
        <w:rPr>
          <w:sz w:val="22"/>
          <w:szCs w:val="22"/>
          <w:vertAlign w:val="superscript"/>
        </w:rPr>
        <w:t xml:space="preserve"> </w:t>
      </w:r>
      <w:r w:rsidR="00C22B55">
        <w:rPr>
          <w:sz w:val="22"/>
          <w:szCs w:val="22"/>
        </w:rPr>
        <w:t>, D.</w:t>
      </w:r>
      <w:r w:rsidR="00C22B55" w:rsidRPr="007E02AB">
        <w:rPr>
          <w:sz w:val="22"/>
          <w:szCs w:val="22"/>
        </w:rPr>
        <w:t>C., Gutchess</w:t>
      </w:r>
      <w:r w:rsidR="00C22B55" w:rsidRPr="007E02AB">
        <w:rPr>
          <w:sz w:val="22"/>
          <w:szCs w:val="22"/>
          <w:vertAlign w:val="superscript"/>
        </w:rPr>
        <w:t xml:space="preserve"> </w:t>
      </w:r>
      <w:r w:rsidR="00C22B55">
        <w:rPr>
          <w:sz w:val="22"/>
          <w:szCs w:val="22"/>
        </w:rPr>
        <w:t>, A.</w:t>
      </w:r>
      <w:r w:rsidR="00C22B55" w:rsidRPr="007E02AB">
        <w:rPr>
          <w:sz w:val="22"/>
          <w:szCs w:val="22"/>
        </w:rPr>
        <w:t xml:space="preserve">H., </w:t>
      </w:r>
      <w:proofErr w:type="spellStart"/>
      <w:r w:rsidR="00C22B55" w:rsidRPr="007E02AB">
        <w:rPr>
          <w:sz w:val="22"/>
          <w:szCs w:val="22"/>
        </w:rPr>
        <w:t>Hebrank</w:t>
      </w:r>
      <w:proofErr w:type="spellEnd"/>
      <w:r w:rsidR="00C22B55" w:rsidRPr="007E02AB">
        <w:rPr>
          <w:sz w:val="22"/>
          <w:szCs w:val="22"/>
        </w:rPr>
        <w:t>,</w:t>
      </w:r>
      <w:r w:rsidR="00C22B55" w:rsidRPr="007E02AB">
        <w:rPr>
          <w:sz w:val="22"/>
          <w:szCs w:val="22"/>
          <w:vertAlign w:val="superscript"/>
        </w:rPr>
        <w:t xml:space="preserve"> </w:t>
      </w:r>
      <w:r w:rsidR="00C22B55">
        <w:rPr>
          <w:sz w:val="22"/>
          <w:szCs w:val="22"/>
        </w:rPr>
        <w:t>A., &amp; Chee, M.W.L. (2004</w:t>
      </w:r>
      <w:r w:rsidR="00C22B55" w:rsidRPr="007E02AB">
        <w:rPr>
          <w:sz w:val="22"/>
          <w:szCs w:val="22"/>
        </w:rPr>
        <w:t>).</w:t>
      </w:r>
      <w:r w:rsidR="00C22B55">
        <w:rPr>
          <w:sz w:val="22"/>
          <w:szCs w:val="22"/>
        </w:rPr>
        <w:t xml:space="preserve">  </w:t>
      </w:r>
      <w:r w:rsidR="00C22B55" w:rsidRPr="007E02AB">
        <w:rPr>
          <w:sz w:val="22"/>
          <w:szCs w:val="22"/>
        </w:rPr>
        <w:t xml:space="preserve">Cortical </w:t>
      </w:r>
    </w:p>
    <w:p w14:paraId="051424A4" w14:textId="77777777" w:rsidR="00C22B55" w:rsidRPr="007E02AB" w:rsidRDefault="00C22B55" w:rsidP="00C22B55">
      <w:pPr>
        <w:pStyle w:val="Author"/>
        <w:spacing w:line="240" w:lineRule="auto"/>
        <w:ind w:left="720"/>
        <w:outlineLvl w:val="0"/>
        <w:rPr>
          <w:sz w:val="22"/>
          <w:szCs w:val="22"/>
        </w:rPr>
      </w:pPr>
      <w:r w:rsidRPr="007E02AB">
        <w:rPr>
          <w:sz w:val="22"/>
          <w:szCs w:val="22"/>
        </w:rPr>
        <w:t>areas involved in object, background and object-background processing revealed with f</w:t>
      </w:r>
      <w:r>
        <w:rPr>
          <w:sz w:val="22"/>
          <w:szCs w:val="22"/>
        </w:rPr>
        <w:t>unctional magnetic resonance adaptation</w:t>
      </w:r>
      <w:r w:rsidRPr="007E02AB">
        <w:rPr>
          <w:sz w:val="22"/>
          <w:szCs w:val="22"/>
        </w:rPr>
        <w:t xml:space="preserve">.  </w:t>
      </w:r>
      <w:r w:rsidRPr="008A579D">
        <w:rPr>
          <w:i/>
          <w:sz w:val="22"/>
          <w:szCs w:val="22"/>
        </w:rPr>
        <w:t>Journal of Neuroscience, 24</w:t>
      </w:r>
      <w:r w:rsidR="008A579D">
        <w:rPr>
          <w:i/>
          <w:sz w:val="22"/>
          <w:szCs w:val="22"/>
        </w:rPr>
        <w:t>(45)</w:t>
      </w:r>
      <w:r w:rsidRPr="008A579D">
        <w:rPr>
          <w:sz w:val="22"/>
          <w:szCs w:val="22"/>
        </w:rPr>
        <w:t>,</w:t>
      </w:r>
      <w:r w:rsidRPr="00A70E36">
        <w:rPr>
          <w:sz w:val="22"/>
          <w:szCs w:val="22"/>
        </w:rPr>
        <w:t xml:space="preserve"> 10223-10228</w:t>
      </w:r>
      <w:r w:rsidRPr="007E02AB">
        <w:rPr>
          <w:sz w:val="22"/>
          <w:szCs w:val="22"/>
        </w:rPr>
        <w:t xml:space="preserve">.  </w:t>
      </w:r>
    </w:p>
    <w:p w14:paraId="70CE67A4" w14:textId="77777777" w:rsidR="00C22B55" w:rsidRDefault="00C22B55" w:rsidP="00D54E36">
      <w:pPr>
        <w:rPr>
          <w:sz w:val="22"/>
          <w:szCs w:val="22"/>
        </w:rPr>
      </w:pPr>
    </w:p>
    <w:p w14:paraId="396AE408" w14:textId="77777777" w:rsidR="00D54E36" w:rsidRPr="004B46D9" w:rsidRDefault="00D54E36" w:rsidP="00D54E36">
      <w:pPr>
        <w:rPr>
          <w:sz w:val="22"/>
          <w:szCs w:val="22"/>
          <w:lang w:val="de-DE"/>
        </w:rPr>
      </w:pPr>
      <w:r w:rsidRPr="004B46D9">
        <w:rPr>
          <w:sz w:val="22"/>
          <w:szCs w:val="22"/>
          <w:lang w:val="de-DE"/>
        </w:rPr>
        <w:t xml:space="preserve">Yoon, C., </w:t>
      </w:r>
      <w:proofErr w:type="spellStart"/>
      <w:r w:rsidRPr="004B46D9">
        <w:rPr>
          <w:sz w:val="22"/>
          <w:szCs w:val="22"/>
          <w:lang w:val="de-DE"/>
        </w:rPr>
        <w:t>Feinberg</w:t>
      </w:r>
      <w:proofErr w:type="spellEnd"/>
      <w:r w:rsidRPr="004B46D9">
        <w:rPr>
          <w:sz w:val="22"/>
          <w:szCs w:val="22"/>
          <w:lang w:val="de-DE"/>
        </w:rPr>
        <w:t xml:space="preserve">, F., Luo, T., </w:t>
      </w:r>
      <w:proofErr w:type="spellStart"/>
      <w:r w:rsidRPr="004B46D9">
        <w:rPr>
          <w:sz w:val="22"/>
          <w:szCs w:val="22"/>
          <w:lang w:val="de-DE"/>
        </w:rPr>
        <w:t>Hedden</w:t>
      </w:r>
      <w:proofErr w:type="spellEnd"/>
      <w:r w:rsidRPr="004B46D9">
        <w:rPr>
          <w:sz w:val="22"/>
          <w:szCs w:val="22"/>
          <w:lang w:val="de-DE"/>
        </w:rPr>
        <w:t xml:space="preserve">, T., Gutchess, A.H., Chen, H., Mikels, J., </w:t>
      </w:r>
      <w:proofErr w:type="spellStart"/>
      <w:r w:rsidRPr="004B46D9">
        <w:rPr>
          <w:sz w:val="22"/>
          <w:szCs w:val="22"/>
          <w:lang w:val="de-DE"/>
        </w:rPr>
        <w:t>Jiao</w:t>
      </w:r>
      <w:proofErr w:type="spellEnd"/>
      <w:r w:rsidRPr="004B46D9">
        <w:rPr>
          <w:sz w:val="22"/>
          <w:szCs w:val="22"/>
          <w:lang w:val="de-DE"/>
        </w:rPr>
        <w:t xml:space="preserve">, S., &amp; Park, D. C. </w:t>
      </w:r>
    </w:p>
    <w:p w14:paraId="54BADEA5" w14:textId="77777777" w:rsidR="00D54E36" w:rsidRDefault="00D54E36" w:rsidP="00D54E36">
      <w:pPr>
        <w:pStyle w:val="BodyTextIndent"/>
        <w:rPr>
          <w:szCs w:val="22"/>
        </w:rPr>
      </w:pPr>
      <w:r>
        <w:rPr>
          <w:szCs w:val="22"/>
        </w:rPr>
        <w:t>(2004</w:t>
      </w:r>
      <w:r w:rsidRPr="007E02AB">
        <w:rPr>
          <w:szCs w:val="22"/>
        </w:rPr>
        <w:t xml:space="preserve">).  A cross-culturally standardized set of pictures for younger and older adults: American and Chinese norms for name agreement, concept agreement, and familiarity.  </w:t>
      </w:r>
      <w:r w:rsidRPr="008A579D">
        <w:rPr>
          <w:i/>
          <w:szCs w:val="22"/>
        </w:rPr>
        <w:t>Behavior Research Methods, Instruments, and Computers, 36(4),</w:t>
      </w:r>
      <w:r w:rsidRPr="00424D7A">
        <w:rPr>
          <w:szCs w:val="22"/>
        </w:rPr>
        <w:t xml:space="preserve"> 639-649</w:t>
      </w:r>
      <w:r w:rsidRPr="007E02AB">
        <w:rPr>
          <w:szCs w:val="22"/>
        </w:rPr>
        <w:t>.</w:t>
      </w:r>
    </w:p>
    <w:p w14:paraId="1FFC54AF" w14:textId="77777777" w:rsidR="00D54E36" w:rsidRDefault="00D54E36" w:rsidP="00A70E36">
      <w:pPr>
        <w:rPr>
          <w:sz w:val="22"/>
          <w:szCs w:val="22"/>
        </w:rPr>
      </w:pPr>
    </w:p>
    <w:p w14:paraId="2E4970E7" w14:textId="77777777" w:rsidR="00A83CD2" w:rsidRDefault="007D65E4" w:rsidP="00A83CD2">
      <w:pPr>
        <w:rPr>
          <w:sz w:val="22"/>
          <w:szCs w:val="22"/>
        </w:rPr>
      </w:pPr>
      <w:r w:rsidRPr="007E02AB">
        <w:rPr>
          <w:sz w:val="22"/>
          <w:szCs w:val="22"/>
        </w:rPr>
        <w:t xml:space="preserve">Yoon, C., Feinberg, F., Hu, P., Gutchess, A.H, Hedden, T., Chen, H., Jing, Q., Cui, Y. &amp; Park, </w:t>
      </w:r>
      <w:r w:rsidR="00791345" w:rsidRPr="007E02AB">
        <w:rPr>
          <w:sz w:val="22"/>
          <w:szCs w:val="22"/>
        </w:rPr>
        <w:t xml:space="preserve">D.C. </w:t>
      </w:r>
    </w:p>
    <w:p w14:paraId="527D11A7" w14:textId="77777777" w:rsidR="007D65E4" w:rsidRDefault="00791345" w:rsidP="00A83CD2">
      <w:pPr>
        <w:ind w:left="720"/>
        <w:rPr>
          <w:sz w:val="22"/>
          <w:szCs w:val="22"/>
        </w:rPr>
      </w:pPr>
      <w:r w:rsidRPr="007E02AB">
        <w:rPr>
          <w:sz w:val="22"/>
          <w:szCs w:val="22"/>
        </w:rPr>
        <w:t>(2004</w:t>
      </w:r>
      <w:r w:rsidR="007D65E4" w:rsidRPr="007E02AB">
        <w:rPr>
          <w:sz w:val="22"/>
          <w:szCs w:val="22"/>
        </w:rPr>
        <w:t xml:space="preserve">).  Category norms as a function of culture and age: Comparisons of item responses to 105 categories by American and Chinese adults.  </w:t>
      </w:r>
      <w:r w:rsidR="007D65E4" w:rsidRPr="008A579D">
        <w:rPr>
          <w:i/>
          <w:sz w:val="22"/>
          <w:szCs w:val="22"/>
        </w:rPr>
        <w:t>Psychology and Aging</w:t>
      </w:r>
      <w:r w:rsidRPr="008A579D">
        <w:rPr>
          <w:i/>
          <w:sz w:val="22"/>
          <w:szCs w:val="22"/>
        </w:rPr>
        <w:t>, 19(3),</w:t>
      </w:r>
      <w:r w:rsidRPr="007E02AB">
        <w:rPr>
          <w:sz w:val="22"/>
          <w:szCs w:val="22"/>
        </w:rPr>
        <w:t xml:space="preserve"> 379-393</w:t>
      </w:r>
      <w:r w:rsidR="007D65E4" w:rsidRPr="007E02AB">
        <w:rPr>
          <w:sz w:val="22"/>
          <w:szCs w:val="22"/>
        </w:rPr>
        <w:t>.</w:t>
      </w:r>
    </w:p>
    <w:p w14:paraId="231B154D" w14:textId="77777777" w:rsidR="000E3AFD" w:rsidRDefault="000E3AFD">
      <w:pPr>
        <w:pStyle w:val="BodyText2"/>
        <w:rPr>
          <w:szCs w:val="22"/>
        </w:rPr>
      </w:pPr>
    </w:p>
    <w:p w14:paraId="610CF872" w14:textId="77777777" w:rsidR="00964A14" w:rsidRPr="007E02AB" w:rsidRDefault="00964A14">
      <w:pPr>
        <w:pStyle w:val="BodyText2"/>
        <w:rPr>
          <w:szCs w:val="22"/>
        </w:rPr>
      </w:pPr>
      <w:r w:rsidRPr="007E02AB">
        <w:rPr>
          <w:szCs w:val="22"/>
        </w:rPr>
        <w:t xml:space="preserve">Park, D.C., Welsh, R.C., </w:t>
      </w:r>
      <w:proofErr w:type="spellStart"/>
      <w:r w:rsidRPr="007E02AB">
        <w:rPr>
          <w:szCs w:val="22"/>
        </w:rPr>
        <w:t>Marshuetz</w:t>
      </w:r>
      <w:proofErr w:type="spellEnd"/>
      <w:r w:rsidRPr="007E02AB">
        <w:rPr>
          <w:szCs w:val="22"/>
        </w:rPr>
        <w:t xml:space="preserve">, C., Gutchess, A.H., </w:t>
      </w:r>
      <w:proofErr w:type="spellStart"/>
      <w:r w:rsidRPr="007E02AB">
        <w:rPr>
          <w:szCs w:val="22"/>
        </w:rPr>
        <w:t>Mikels</w:t>
      </w:r>
      <w:proofErr w:type="spellEnd"/>
      <w:r w:rsidRPr="007E02AB">
        <w:rPr>
          <w:szCs w:val="22"/>
        </w:rPr>
        <w:t xml:space="preserve">, J., Polk, T.A., Noll, D.C., &amp; Taylor, S.F. </w:t>
      </w:r>
    </w:p>
    <w:p w14:paraId="49A42693" w14:textId="77777777" w:rsidR="00964A14" w:rsidRPr="007E02AB" w:rsidRDefault="00964A14">
      <w:pPr>
        <w:pStyle w:val="BodyText2"/>
        <w:ind w:left="720"/>
        <w:rPr>
          <w:szCs w:val="22"/>
        </w:rPr>
      </w:pPr>
      <w:r w:rsidRPr="007E02AB">
        <w:rPr>
          <w:szCs w:val="22"/>
        </w:rPr>
        <w:t xml:space="preserve">(2003).  Working memory for complex scenes: Age differences in frontal and hippocampal activations.  </w:t>
      </w:r>
      <w:r w:rsidRPr="008A579D">
        <w:rPr>
          <w:i/>
          <w:szCs w:val="22"/>
        </w:rPr>
        <w:t>Journal of Cognitive Neuroscience, 15(8),</w:t>
      </w:r>
      <w:r w:rsidRPr="007E02AB">
        <w:rPr>
          <w:szCs w:val="22"/>
        </w:rPr>
        <w:t xml:space="preserve"> 1122-1134.</w:t>
      </w:r>
    </w:p>
    <w:p w14:paraId="3968A43A" w14:textId="77777777" w:rsidR="00964A14" w:rsidRPr="007E02AB" w:rsidRDefault="00964A14">
      <w:pPr>
        <w:rPr>
          <w:sz w:val="22"/>
          <w:szCs w:val="22"/>
        </w:rPr>
      </w:pPr>
    </w:p>
    <w:p w14:paraId="7E712234" w14:textId="77777777" w:rsidR="00964A14" w:rsidRPr="007E02AB" w:rsidRDefault="00964A14">
      <w:pPr>
        <w:rPr>
          <w:sz w:val="22"/>
          <w:szCs w:val="22"/>
        </w:rPr>
      </w:pPr>
      <w:r w:rsidRPr="007E02AB">
        <w:rPr>
          <w:sz w:val="22"/>
          <w:szCs w:val="22"/>
        </w:rPr>
        <w:t xml:space="preserve">Park, D.C. &amp; Gutchess, A.H. (2002).  Aging, cognition, and culture: A neuroscientific perspective.  </w:t>
      </w:r>
    </w:p>
    <w:p w14:paraId="553A1CA0" w14:textId="77777777" w:rsidR="00964A14" w:rsidRPr="007E02AB" w:rsidRDefault="00964A14">
      <w:pPr>
        <w:ind w:firstLine="720"/>
        <w:rPr>
          <w:sz w:val="22"/>
          <w:szCs w:val="22"/>
        </w:rPr>
      </w:pPr>
      <w:r w:rsidRPr="008A579D">
        <w:rPr>
          <w:i/>
          <w:sz w:val="22"/>
          <w:szCs w:val="22"/>
        </w:rPr>
        <w:t>Neuroscience and Biobehavioral Reviews, 26(7),</w:t>
      </w:r>
      <w:r w:rsidRPr="007E02AB">
        <w:rPr>
          <w:sz w:val="22"/>
          <w:szCs w:val="22"/>
        </w:rPr>
        <w:t xml:space="preserve"> 859-867.</w:t>
      </w:r>
    </w:p>
    <w:p w14:paraId="31690A28" w14:textId="77777777" w:rsidR="00850D73" w:rsidRDefault="00850D73" w:rsidP="003D434C">
      <w:pPr>
        <w:rPr>
          <w:b/>
          <w:bCs/>
          <w:sz w:val="22"/>
        </w:rPr>
      </w:pPr>
    </w:p>
    <w:p w14:paraId="25B766D1" w14:textId="77777777" w:rsidR="003D434C" w:rsidRDefault="00594440" w:rsidP="003D434C">
      <w:pPr>
        <w:rPr>
          <w:b/>
          <w:bCs/>
          <w:sz w:val="22"/>
        </w:rPr>
      </w:pPr>
      <w:r w:rsidRPr="00594440">
        <w:rPr>
          <w:b/>
          <w:bCs/>
          <w:sz w:val="22"/>
        </w:rPr>
        <w:lastRenderedPageBreak/>
        <w:t>Book Chapters</w:t>
      </w:r>
      <w:r w:rsidR="009F0F46">
        <w:rPr>
          <w:b/>
          <w:bCs/>
          <w:sz w:val="22"/>
        </w:rPr>
        <w:t>, Invited (non-reviewed) Papers,</w:t>
      </w:r>
      <w:r w:rsidR="001E2FD6">
        <w:rPr>
          <w:b/>
          <w:bCs/>
          <w:sz w:val="22"/>
        </w:rPr>
        <w:t xml:space="preserve"> &amp; Conference Proceedings</w:t>
      </w:r>
    </w:p>
    <w:p w14:paraId="64C781CD" w14:textId="77777777" w:rsidR="00BE52C0" w:rsidRPr="00BE52C0" w:rsidRDefault="00BE52C0" w:rsidP="00BE52C0"/>
    <w:p w14:paraId="6433B70E" w14:textId="21BC1875" w:rsidR="007D53F5" w:rsidRDefault="007D53F5" w:rsidP="007D53F5">
      <w:pPr>
        <w:ind w:left="720" w:hanging="720"/>
        <w:rPr>
          <w:bCs/>
          <w:sz w:val="22"/>
          <w:szCs w:val="22"/>
        </w:rPr>
      </w:pPr>
      <w:r w:rsidRPr="00947C0D">
        <w:rPr>
          <w:rFonts w:cstheme="minorBidi"/>
          <w:color w:val="000000" w:themeColor="text1"/>
          <w:sz w:val="22"/>
          <w:szCs w:val="22"/>
        </w:rPr>
        <w:t xml:space="preserve">Barber, N., </w:t>
      </w:r>
      <w:proofErr w:type="spellStart"/>
      <w:r w:rsidRPr="00947C0D">
        <w:rPr>
          <w:rFonts w:cstheme="minorBidi"/>
          <w:color w:val="000000" w:themeColor="text1"/>
          <w:sz w:val="22"/>
          <w:szCs w:val="22"/>
        </w:rPr>
        <w:t>Valoumas</w:t>
      </w:r>
      <w:proofErr w:type="spellEnd"/>
      <w:r w:rsidRPr="00947C0D">
        <w:rPr>
          <w:rFonts w:cstheme="minorBidi"/>
          <w:color w:val="000000" w:themeColor="text1"/>
          <w:sz w:val="22"/>
          <w:szCs w:val="22"/>
        </w:rPr>
        <w:t xml:space="preserve">, I., </w:t>
      </w:r>
      <w:proofErr w:type="spellStart"/>
      <w:r w:rsidRPr="00947C0D">
        <w:rPr>
          <w:color w:val="000000"/>
          <w:sz w:val="22"/>
          <w:szCs w:val="22"/>
        </w:rPr>
        <w:t>Chunharas</w:t>
      </w:r>
      <w:proofErr w:type="spellEnd"/>
      <w:r w:rsidRPr="00947C0D">
        <w:rPr>
          <w:color w:val="000000"/>
          <w:sz w:val="22"/>
          <w:szCs w:val="22"/>
        </w:rPr>
        <w:t xml:space="preserve">, C., </w:t>
      </w:r>
      <w:proofErr w:type="spellStart"/>
      <w:r w:rsidRPr="00947C0D">
        <w:rPr>
          <w:color w:val="000000"/>
          <w:sz w:val="22"/>
          <w:szCs w:val="22"/>
        </w:rPr>
        <w:t>Itthipuripat</w:t>
      </w:r>
      <w:proofErr w:type="spellEnd"/>
      <w:r w:rsidRPr="00947C0D">
        <w:rPr>
          <w:color w:val="000000"/>
          <w:sz w:val="22"/>
          <w:szCs w:val="22"/>
        </w:rPr>
        <w:t xml:space="preserve">, S., &amp; Gutchess, A. </w:t>
      </w:r>
      <w:r>
        <w:rPr>
          <w:color w:val="000000"/>
          <w:sz w:val="22"/>
          <w:szCs w:val="22"/>
        </w:rPr>
        <w:t xml:space="preserve">(in press). </w:t>
      </w:r>
      <w:r w:rsidRPr="00947C0D">
        <w:rPr>
          <w:color w:val="313131"/>
          <w:sz w:val="22"/>
          <w:szCs w:val="22"/>
          <w:bdr w:val="none" w:sz="0" w:space="0" w:color="auto" w:frame="1"/>
        </w:rPr>
        <w:t xml:space="preserve">Cultural </w:t>
      </w:r>
      <w:r>
        <w:rPr>
          <w:color w:val="313131"/>
          <w:sz w:val="22"/>
          <w:szCs w:val="22"/>
          <w:bdr w:val="none" w:sz="0" w:space="0" w:color="auto" w:frame="1"/>
        </w:rPr>
        <w:t>c</w:t>
      </w:r>
      <w:r w:rsidRPr="00947C0D">
        <w:rPr>
          <w:color w:val="313131"/>
          <w:sz w:val="22"/>
          <w:szCs w:val="22"/>
          <w:bdr w:val="none" w:sz="0" w:space="0" w:color="auto" w:frame="1"/>
        </w:rPr>
        <w:t xml:space="preserve">ontributions to </w:t>
      </w:r>
      <w:r>
        <w:rPr>
          <w:color w:val="313131"/>
          <w:sz w:val="22"/>
          <w:szCs w:val="22"/>
          <w:bdr w:val="none" w:sz="0" w:space="0" w:color="auto" w:frame="1"/>
        </w:rPr>
        <w:t>c</w:t>
      </w:r>
      <w:r w:rsidRPr="00947C0D">
        <w:rPr>
          <w:color w:val="313131"/>
          <w:sz w:val="22"/>
          <w:szCs w:val="22"/>
          <w:bdr w:val="none" w:sz="0" w:space="0" w:color="auto" w:frame="1"/>
        </w:rPr>
        <w:t xml:space="preserve">ognitive </w:t>
      </w:r>
      <w:r>
        <w:rPr>
          <w:color w:val="313131"/>
          <w:sz w:val="22"/>
          <w:szCs w:val="22"/>
          <w:bdr w:val="none" w:sz="0" w:space="0" w:color="auto" w:frame="1"/>
        </w:rPr>
        <w:t>a</w:t>
      </w:r>
      <w:r w:rsidRPr="00947C0D">
        <w:rPr>
          <w:color w:val="313131"/>
          <w:sz w:val="22"/>
          <w:szCs w:val="22"/>
          <w:bdr w:val="none" w:sz="0" w:space="0" w:color="auto" w:frame="1"/>
        </w:rPr>
        <w:t>ging</w:t>
      </w:r>
      <w:r>
        <w:rPr>
          <w:color w:val="313131"/>
          <w:sz w:val="22"/>
          <w:szCs w:val="22"/>
          <w:bdr w:val="none" w:sz="0" w:space="0" w:color="auto" w:frame="1"/>
        </w:rPr>
        <w:t xml:space="preserve">. </w:t>
      </w:r>
      <w:r w:rsidRPr="00947C0D">
        <w:rPr>
          <w:color w:val="313131"/>
          <w:sz w:val="22"/>
          <w:szCs w:val="22"/>
          <w:bdr w:val="none" w:sz="0" w:space="0" w:color="auto" w:frame="1"/>
        </w:rPr>
        <w:t xml:space="preserve">Chapter </w:t>
      </w:r>
      <w:r w:rsidR="00257F74">
        <w:rPr>
          <w:color w:val="313131"/>
          <w:sz w:val="22"/>
          <w:szCs w:val="22"/>
          <w:bdr w:val="none" w:sz="0" w:space="0" w:color="auto" w:frame="1"/>
        </w:rPr>
        <w:t>in the</w:t>
      </w:r>
      <w:r w:rsidRPr="00947C0D">
        <w:rPr>
          <w:color w:val="313131"/>
          <w:sz w:val="22"/>
          <w:szCs w:val="22"/>
          <w:bdr w:val="none" w:sz="0" w:space="0" w:color="auto" w:frame="1"/>
        </w:rPr>
        <w:t xml:space="preserve"> Human Brain and Development section of the </w:t>
      </w:r>
      <w:r w:rsidRPr="00947C0D">
        <w:rPr>
          <w:i/>
          <w:color w:val="313131"/>
          <w:sz w:val="22"/>
          <w:szCs w:val="22"/>
          <w:bdr w:val="none" w:sz="0" w:space="0" w:color="auto" w:frame="1"/>
        </w:rPr>
        <w:t>Encyclopedia of Human Brain</w:t>
      </w:r>
      <w:r>
        <w:rPr>
          <w:i/>
          <w:color w:val="313131"/>
          <w:sz w:val="22"/>
          <w:szCs w:val="22"/>
          <w:bdr w:val="none" w:sz="0" w:space="0" w:color="auto" w:frame="1"/>
        </w:rPr>
        <w:t xml:space="preserve">, </w:t>
      </w:r>
      <w:r w:rsidRPr="00947C0D">
        <w:rPr>
          <w:color w:val="313131"/>
          <w:sz w:val="22"/>
          <w:szCs w:val="22"/>
          <w:bdr w:val="none" w:sz="0" w:space="0" w:color="auto" w:frame="1"/>
        </w:rPr>
        <w:t>2nd editio</w:t>
      </w:r>
      <w:r>
        <w:rPr>
          <w:color w:val="313131"/>
          <w:sz w:val="22"/>
          <w:szCs w:val="22"/>
          <w:bdr w:val="none" w:sz="0" w:space="0" w:color="auto" w:frame="1"/>
        </w:rPr>
        <w:t xml:space="preserve">n </w:t>
      </w:r>
      <w:r w:rsidRPr="00947C0D">
        <w:rPr>
          <w:color w:val="313131"/>
          <w:sz w:val="22"/>
          <w:szCs w:val="22"/>
          <w:bdr w:val="none" w:sz="0" w:space="0" w:color="auto" w:frame="1"/>
        </w:rPr>
        <w:t>(Eds. J.</w:t>
      </w:r>
      <w:r>
        <w:rPr>
          <w:color w:val="313131"/>
          <w:sz w:val="22"/>
          <w:szCs w:val="22"/>
          <w:bdr w:val="none" w:sz="0" w:space="0" w:color="auto" w:frame="1"/>
        </w:rPr>
        <w:t xml:space="preserve"> Grafman &amp; A. Duarte). </w:t>
      </w:r>
      <w:r w:rsidRPr="00947C0D">
        <w:rPr>
          <w:i/>
          <w:color w:val="313131"/>
          <w:sz w:val="22"/>
          <w:szCs w:val="22"/>
          <w:bdr w:val="none" w:sz="0" w:space="0" w:color="auto" w:frame="1"/>
        </w:rPr>
        <w:t xml:space="preserve">Elsevier. </w:t>
      </w:r>
    </w:p>
    <w:p w14:paraId="41974B62" w14:textId="77777777" w:rsidR="007D53F5" w:rsidRDefault="007D53F5" w:rsidP="002835BF">
      <w:pPr>
        <w:ind w:left="720" w:hanging="720"/>
        <w:rPr>
          <w:sz w:val="22"/>
          <w:szCs w:val="22"/>
        </w:rPr>
      </w:pPr>
    </w:p>
    <w:p w14:paraId="66E642BC" w14:textId="5D87E634" w:rsidR="00B1559E" w:rsidRDefault="002835BF" w:rsidP="002835BF">
      <w:pPr>
        <w:ind w:left="720" w:hanging="720"/>
        <w:rPr>
          <w:iCs/>
          <w:sz w:val="22"/>
          <w:szCs w:val="22"/>
        </w:rPr>
      </w:pPr>
      <w:r w:rsidRPr="000D69D8">
        <w:rPr>
          <w:sz w:val="22"/>
          <w:szCs w:val="22"/>
        </w:rPr>
        <w:t xml:space="preserve">Gutchess, A. &amp; Gilliam, A. </w:t>
      </w:r>
      <w:r w:rsidR="00FA06B5">
        <w:rPr>
          <w:sz w:val="22"/>
          <w:szCs w:val="22"/>
        </w:rPr>
        <w:t>(2022</w:t>
      </w:r>
      <w:r>
        <w:rPr>
          <w:sz w:val="22"/>
          <w:szCs w:val="22"/>
        </w:rPr>
        <w:t xml:space="preserve">). </w:t>
      </w:r>
      <w:r w:rsidRPr="000D69D8">
        <w:rPr>
          <w:sz w:val="22"/>
          <w:szCs w:val="22"/>
        </w:rPr>
        <w:t>Influences of culture on memory</w:t>
      </w:r>
      <w:r w:rsidR="00730568">
        <w:rPr>
          <w:sz w:val="22"/>
          <w:szCs w:val="22"/>
        </w:rPr>
        <w:t xml:space="preserve">: </w:t>
      </w:r>
      <w:r w:rsidR="00730568" w:rsidRPr="00730568">
        <w:rPr>
          <w:color w:val="000000" w:themeColor="text1"/>
          <w:shd w:val="clear" w:color="auto" w:fill="FFFFFF"/>
        </w:rPr>
        <w:t>Integrating top-down and bottom-up perspectives</w:t>
      </w:r>
      <w:r w:rsidRPr="000D69D8">
        <w:rPr>
          <w:sz w:val="22"/>
          <w:szCs w:val="22"/>
        </w:rPr>
        <w:t xml:space="preserve">. </w:t>
      </w:r>
      <w:r w:rsidR="00730568">
        <w:rPr>
          <w:sz w:val="22"/>
          <w:szCs w:val="22"/>
        </w:rPr>
        <w:t>Chapter in</w:t>
      </w:r>
      <w:r w:rsidRPr="000D69D8">
        <w:rPr>
          <w:sz w:val="22"/>
          <w:szCs w:val="22"/>
        </w:rPr>
        <w:t xml:space="preserve"> Gelfand, M., Chiu, C-Y., &amp; Hong, Y-Y. (Eds)., </w:t>
      </w:r>
      <w:r w:rsidRPr="000D69D8">
        <w:rPr>
          <w:i/>
          <w:iCs/>
          <w:sz w:val="22"/>
          <w:szCs w:val="22"/>
        </w:rPr>
        <w:t>Advances in Culture and Psychology, 9</w:t>
      </w:r>
      <w:r w:rsidRPr="000D69D8">
        <w:rPr>
          <w:i/>
          <w:iCs/>
          <w:sz w:val="22"/>
          <w:szCs w:val="22"/>
          <w:vertAlign w:val="superscript"/>
        </w:rPr>
        <w:t>th</w:t>
      </w:r>
      <w:r w:rsidRPr="0042034E">
        <w:rPr>
          <w:i/>
          <w:iCs/>
          <w:sz w:val="22"/>
          <w:szCs w:val="22"/>
        </w:rPr>
        <w:t xml:space="preserve"> edition</w:t>
      </w:r>
      <w:r w:rsidR="0042034E" w:rsidRPr="0042034E">
        <w:rPr>
          <w:iCs/>
          <w:sz w:val="22"/>
          <w:szCs w:val="22"/>
        </w:rPr>
        <w:t xml:space="preserve"> (pp. 1-50)</w:t>
      </w:r>
      <w:r w:rsidRPr="0042034E">
        <w:rPr>
          <w:iCs/>
          <w:sz w:val="22"/>
          <w:szCs w:val="22"/>
        </w:rPr>
        <w:t xml:space="preserve">. </w:t>
      </w:r>
      <w:r w:rsidRPr="000D69D8">
        <w:rPr>
          <w:iCs/>
          <w:sz w:val="22"/>
          <w:szCs w:val="22"/>
        </w:rPr>
        <w:t>New York, NY</w:t>
      </w:r>
      <w:r w:rsidR="002F0B29" w:rsidRPr="000D69D8">
        <w:rPr>
          <w:iCs/>
          <w:sz w:val="22"/>
          <w:szCs w:val="22"/>
        </w:rPr>
        <w:t>: Oxford University Press</w:t>
      </w:r>
      <w:r w:rsidRPr="000D69D8">
        <w:rPr>
          <w:iCs/>
          <w:sz w:val="22"/>
          <w:szCs w:val="22"/>
        </w:rPr>
        <w:t xml:space="preserve">. </w:t>
      </w:r>
    </w:p>
    <w:p w14:paraId="3F366B40" w14:textId="77777777" w:rsidR="002835BF" w:rsidRPr="009B45A0" w:rsidRDefault="002835BF" w:rsidP="002835BF">
      <w:pPr>
        <w:rPr>
          <w:sz w:val="22"/>
          <w:szCs w:val="22"/>
        </w:rPr>
      </w:pPr>
    </w:p>
    <w:p w14:paraId="41650F00" w14:textId="493AEE8B" w:rsidR="00AB6F22" w:rsidRDefault="002835BF" w:rsidP="007D53F5">
      <w:pPr>
        <w:ind w:left="720" w:hanging="7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Gutchess, A., </w:t>
      </w:r>
      <w:proofErr w:type="spellStart"/>
      <w:r>
        <w:rPr>
          <w:sz w:val="22"/>
          <w:szCs w:val="22"/>
        </w:rPr>
        <w:t>Mukadam</w:t>
      </w:r>
      <w:proofErr w:type="spellEnd"/>
      <w:r>
        <w:rPr>
          <w:sz w:val="22"/>
          <w:szCs w:val="22"/>
        </w:rPr>
        <w:t xml:space="preserve">, N., </w:t>
      </w:r>
      <w:r w:rsidR="000E0C5A">
        <w:rPr>
          <w:sz w:val="22"/>
          <w:szCs w:val="22"/>
        </w:rPr>
        <w:t>Zhang, W., &amp; Zhang, X. (2021</w:t>
      </w:r>
      <w:r>
        <w:rPr>
          <w:sz w:val="22"/>
          <w:szCs w:val="22"/>
        </w:rPr>
        <w:t>). Influence of aging on m</w:t>
      </w:r>
      <w:r w:rsidR="00BB7846">
        <w:rPr>
          <w:sz w:val="22"/>
          <w:szCs w:val="22"/>
        </w:rPr>
        <w:t>emory across cultures. C</w:t>
      </w:r>
      <w:r>
        <w:rPr>
          <w:sz w:val="22"/>
          <w:szCs w:val="22"/>
        </w:rPr>
        <w:t>hapter for</w:t>
      </w:r>
      <w:r w:rsidRPr="003D434C">
        <w:rPr>
          <w:sz w:val="22"/>
          <w:szCs w:val="22"/>
        </w:rPr>
        <w:t xml:space="preserve"> </w:t>
      </w:r>
      <w:r>
        <w:rPr>
          <w:sz w:val="22"/>
          <w:szCs w:val="22"/>
        </w:rPr>
        <w:t>J. Chiao, S-C., Li, R. Turner, S.Y. Lee-</w:t>
      </w:r>
      <w:proofErr w:type="spellStart"/>
      <w:r>
        <w:rPr>
          <w:sz w:val="22"/>
          <w:szCs w:val="22"/>
        </w:rPr>
        <w:t>Tauler</w:t>
      </w:r>
      <w:proofErr w:type="spellEnd"/>
      <w:r>
        <w:rPr>
          <w:sz w:val="22"/>
          <w:szCs w:val="22"/>
        </w:rPr>
        <w:t xml:space="preserve">, &amp; B. Pringle (Eds.), </w:t>
      </w:r>
      <w:r w:rsidRPr="003D434C">
        <w:rPr>
          <w:i/>
          <w:color w:val="1A1A1A"/>
          <w:sz w:val="22"/>
          <w:szCs w:val="22"/>
        </w:rPr>
        <w:t>Handbook of Cultural Neuroscience</w:t>
      </w:r>
      <w:r>
        <w:rPr>
          <w:i/>
          <w:color w:val="1A1A1A"/>
          <w:sz w:val="22"/>
          <w:szCs w:val="22"/>
        </w:rPr>
        <w:t xml:space="preserve"> and Global Mental Health</w:t>
      </w:r>
      <w:r w:rsidR="000E0C5A">
        <w:rPr>
          <w:i/>
          <w:color w:val="1A1A1A"/>
          <w:sz w:val="22"/>
          <w:szCs w:val="22"/>
        </w:rPr>
        <w:t xml:space="preserve"> </w:t>
      </w:r>
      <w:r w:rsidR="000E0C5A" w:rsidRPr="000E0C5A">
        <w:rPr>
          <w:color w:val="1A1A1A"/>
          <w:sz w:val="22"/>
          <w:szCs w:val="22"/>
        </w:rPr>
        <w:t>(pp. 262-287)</w:t>
      </w:r>
      <w:r w:rsidRPr="000E0C5A">
        <w:rPr>
          <w:color w:val="1A1A1A"/>
          <w:sz w:val="22"/>
          <w:szCs w:val="22"/>
        </w:rPr>
        <w:t>.</w:t>
      </w:r>
      <w:r w:rsidRPr="003D434C">
        <w:rPr>
          <w:i/>
          <w:color w:val="1A1A1A"/>
          <w:sz w:val="22"/>
          <w:szCs w:val="22"/>
        </w:rPr>
        <w:t xml:space="preserve"> </w:t>
      </w:r>
      <w:r w:rsidR="0042034E" w:rsidRPr="0042034E">
        <w:rPr>
          <w:color w:val="1A1A1A"/>
          <w:sz w:val="22"/>
          <w:szCs w:val="22"/>
        </w:rPr>
        <w:t>New York, NY</w:t>
      </w:r>
      <w:r w:rsidR="0042034E">
        <w:rPr>
          <w:i/>
          <w:color w:val="1A1A1A"/>
          <w:sz w:val="22"/>
          <w:szCs w:val="22"/>
        </w:rPr>
        <w:t xml:space="preserve">: </w:t>
      </w:r>
      <w:r w:rsidRPr="003D434C">
        <w:rPr>
          <w:color w:val="1A1A1A"/>
          <w:sz w:val="22"/>
          <w:szCs w:val="22"/>
        </w:rPr>
        <w:t>Oxford University Press</w:t>
      </w:r>
      <w:r w:rsidR="000E0C5A">
        <w:rPr>
          <w:color w:val="000000" w:themeColor="text1"/>
          <w:sz w:val="22"/>
          <w:szCs w:val="22"/>
        </w:rPr>
        <w:t>.</w:t>
      </w:r>
    </w:p>
    <w:p w14:paraId="07EE56E3" w14:textId="77777777" w:rsidR="007D53F5" w:rsidRPr="007D53F5" w:rsidRDefault="007D53F5" w:rsidP="007D53F5">
      <w:pPr>
        <w:ind w:left="720" w:hanging="720"/>
        <w:rPr>
          <w:color w:val="1A1A1A"/>
          <w:sz w:val="22"/>
          <w:szCs w:val="22"/>
        </w:rPr>
      </w:pPr>
    </w:p>
    <w:p w14:paraId="03AA900E" w14:textId="79D9B9F7" w:rsidR="00AB6F22" w:rsidRDefault="00AB6F22" w:rsidP="00AB6F22">
      <w:pPr>
        <w:pStyle w:val="Heading3"/>
        <w:ind w:left="720" w:hanging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559E">
        <w:rPr>
          <w:rFonts w:ascii="Times New Roman" w:hAnsi="Times New Roman" w:cs="Times New Roman"/>
          <w:color w:val="000000" w:themeColor="text1"/>
          <w:sz w:val="22"/>
          <w:szCs w:val="22"/>
        </w:rPr>
        <w:t>Gutchess</w:t>
      </w:r>
      <w:r w:rsidRPr="000C3E6B">
        <w:rPr>
          <w:rFonts w:ascii="Times New Roman" w:hAnsi="Times New Roman" w:cs="Times New Roman"/>
          <w:color w:val="000000" w:themeColor="text1"/>
          <w:sz w:val="22"/>
          <w:szCs w:val="22"/>
        </w:rPr>
        <w:t>, A.,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Rosa, N.M., &amp; Schwartz, D.B.</w:t>
      </w:r>
      <w:r w:rsidRPr="000C3E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(2021). </w:t>
      </w:r>
      <w:r w:rsidRPr="000C3E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Social and cultural influences on cognitive aging. In G. </w:t>
      </w:r>
      <w:proofErr w:type="spellStart"/>
      <w:r w:rsidRPr="000C3E6B">
        <w:rPr>
          <w:rStyle w:val="gd"/>
          <w:rFonts w:ascii="Times New Roman" w:hAnsi="Times New Roman" w:cs="Times New Roman"/>
          <w:color w:val="000000" w:themeColor="text1"/>
          <w:sz w:val="22"/>
          <w:szCs w:val="22"/>
        </w:rPr>
        <w:t>Sędek</w:t>
      </w:r>
      <w:proofErr w:type="spellEnd"/>
      <w:r w:rsidRPr="000C3E6B">
        <w:rPr>
          <w:rStyle w:val="gd"/>
          <w:rFonts w:ascii="Times New Roman" w:hAnsi="Times New Roman" w:cs="Times New Roman"/>
          <w:color w:val="000000" w:themeColor="text1"/>
          <w:sz w:val="22"/>
          <w:szCs w:val="22"/>
        </w:rPr>
        <w:t xml:space="preserve">, T. Hess, and D. </w:t>
      </w:r>
      <w:proofErr w:type="spellStart"/>
      <w:r w:rsidRPr="000C3E6B">
        <w:rPr>
          <w:rStyle w:val="gd"/>
          <w:rFonts w:ascii="Times New Roman" w:hAnsi="Times New Roman" w:cs="Times New Roman"/>
          <w:color w:val="000000" w:themeColor="text1"/>
          <w:sz w:val="22"/>
          <w:szCs w:val="22"/>
        </w:rPr>
        <w:t>Touron</w:t>
      </w:r>
      <w:proofErr w:type="spellEnd"/>
      <w:r w:rsidRPr="000C3E6B">
        <w:rPr>
          <w:rStyle w:val="gd"/>
          <w:rFonts w:ascii="Times New Roman" w:hAnsi="Times New Roman" w:cs="Times New Roman"/>
          <w:color w:val="000000" w:themeColor="text1"/>
          <w:sz w:val="22"/>
          <w:szCs w:val="22"/>
        </w:rPr>
        <w:t xml:space="preserve"> (Eds), </w:t>
      </w:r>
      <w:r w:rsidRPr="000C3E6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Multiple pathways of cognitive aging: Motivational and contextual influences</w:t>
      </w:r>
      <w:r w:rsidRPr="000C3E6B">
        <w:rPr>
          <w:rFonts w:ascii="Times New Roman" w:hAnsi="Times New Roman" w:cs="Times New Roman"/>
          <w:color w:val="000000" w:themeColor="text1"/>
          <w:sz w:val="22"/>
          <w:szCs w:val="22"/>
        </w:rPr>
        <w:t>. Oxford Universi</w:t>
      </w:r>
      <w:r w:rsidR="000E0C5A">
        <w:rPr>
          <w:rFonts w:ascii="Times New Roman" w:hAnsi="Times New Roman" w:cs="Times New Roman"/>
          <w:color w:val="000000" w:themeColor="text1"/>
          <w:sz w:val="22"/>
          <w:szCs w:val="22"/>
        </w:rPr>
        <w:t>ty Press.</w:t>
      </w:r>
    </w:p>
    <w:p w14:paraId="0DAB13FA" w14:textId="77777777" w:rsidR="00153FB2" w:rsidRDefault="00153FB2" w:rsidP="006643FE">
      <w:pPr>
        <w:ind w:left="720" w:hanging="720"/>
        <w:rPr>
          <w:sz w:val="22"/>
          <w:szCs w:val="22"/>
        </w:rPr>
      </w:pPr>
    </w:p>
    <w:p w14:paraId="4BAEC1A6" w14:textId="4085CDBD" w:rsidR="002835BF" w:rsidRPr="001E4784" w:rsidRDefault="002835BF" w:rsidP="00BC69D6">
      <w:pPr>
        <w:ind w:left="630" w:hanging="630"/>
        <w:rPr>
          <w:color w:val="000000" w:themeColor="text1"/>
          <w:sz w:val="22"/>
          <w:szCs w:val="22"/>
        </w:rPr>
      </w:pPr>
      <w:r w:rsidRPr="00B1559E">
        <w:rPr>
          <w:sz w:val="22"/>
          <w:szCs w:val="22"/>
        </w:rPr>
        <w:t>Murty, V.P., Gu</w:t>
      </w:r>
      <w:r>
        <w:rPr>
          <w:sz w:val="22"/>
          <w:szCs w:val="22"/>
        </w:rPr>
        <w:t>tchess, A., Madan, C.R. (2020</w:t>
      </w:r>
      <w:r w:rsidRPr="00B1559E">
        <w:rPr>
          <w:sz w:val="22"/>
          <w:szCs w:val="22"/>
        </w:rPr>
        <w:t xml:space="preserve">). Social, Motivational, and Emotional Influences on Memory: Recent advances and emerging themes. </w:t>
      </w:r>
      <w:r w:rsidRPr="00B1559E">
        <w:rPr>
          <w:i/>
          <w:sz w:val="22"/>
          <w:szCs w:val="22"/>
        </w:rPr>
        <w:t>Cognition</w:t>
      </w:r>
      <w:r w:rsidR="00BC69D6">
        <w:rPr>
          <w:sz w:val="22"/>
          <w:szCs w:val="22"/>
        </w:rPr>
        <w:t>,</w:t>
      </w:r>
      <w:r w:rsidR="00BC69D6" w:rsidRPr="00BC69D6">
        <w:rPr>
          <w:i/>
          <w:sz w:val="22"/>
          <w:szCs w:val="22"/>
        </w:rPr>
        <w:t xml:space="preserve"> 205</w:t>
      </w:r>
      <w:r w:rsidR="00BC69D6">
        <w:rPr>
          <w:sz w:val="22"/>
          <w:szCs w:val="22"/>
        </w:rPr>
        <w:t xml:space="preserve">, </w:t>
      </w:r>
      <w:r w:rsidR="00BC69D6" w:rsidRPr="00BC69D6">
        <w:rPr>
          <w:sz w:val="22"/>
          <w:szCs w:val="22"/>
        </w:rPr>
        <w:t>104464,</w:t>
      </w:r>
      <w:r w:rsidR="00BC69D6">
        <w:rPr>
          <w:sz w:val="22"/>
          <w:szCs w:val="22"/>
        </w:rPr>
        <w:t xml:space="preserve"> </w:t>
      </w:r>
      <w:hyperlink r:id="rId85" w:history="1">
        <w:r w:rsidR="00BC69D6" w:rsidRPr="001E4784">
          <w:rPr>
            <w:rStyle w:val="Hyperlink"/>
            <w:color w:val="000000" w:themeColor="text1"/>
            <w:sz w:val="22"/>
            <w:szCs w:val="22"/>
          </w:rPr>
          <w:t>https://doi.org/10.1016/j.cognition.2020.104464</w:t>
        </w:r>
      </w:hyperlink>
    </w:p>
    <w:p w14:paraId="4633C8E5" w14:textId="77777777" w:rsidR="002835BF" w:rsidRPr="001E4784" w:rsidRDefault="002835BF" w:rsidP="00BC69D6">
      <w:pPr>
        <w:rPr>
          <w:color w:val="000000" w:themeColor="text1"/>
          <w:sz w:val="22"/>
          <w:szCs w:val="22"/>
        </w:rPr>
      </w:pPr>
    </w:p>
    <w:p w14:paraId="224F9B02" w14:textId="23C48AB1" w:rsidR="006643FE" w:rsidRPr="001E4784" w:rsidRDefault="006643FE" w:rsidP="006643FE">
      <w:pPr>
        <w:ind w:left="720" w:hanging="720"/>
        <w:rPr>
          <w:color w:val="000000" w:themeColor="text1"/>
          <w:sz w:val="22"/>
          <w:szCs w:val="22"/>
        </w:rPr>
      </w:pPr>
      <w:proofErr w:type="spellStart"/>
      <w:r w:rsidRPr="001E4784">
        <w:rPr>
          <w:color w:val="000000" w:themeColor="text1"/>
          <w:sz w:val="22"/>
          <w:szCs w:val="22"/>
        </w:rPr>
        <w:t>Mukadam</w:t>
      </w:r>
      <w:proofErr w:type="spellEnd"/>
      <w:r w:rsidRPr="001E4784">
        <w:rPr>
          <w:color w:val="000000" w:themeColor="text1"/>
          <w:sz w:val="22"/>
          <w:szCs w:val="22"/>
        </w:rPr>
        <w:t>, N., Leger, K., &amp; Gutchess, A. (</w:t>
      </w:r>
      <w:r w:rsidR="002835BF" w:rsidRPr="001E4784">
        <w:rPr>
          <w:color w:val="000000" w:themeColor="text1"/>
          <w:sz w:val="22"/>
          <w:szCs w:val="22"/>
        </w:rPr>
        <w:t>2020</w:t>
      </w:r>
      <w:r w:rsidRPr="001E4784">
        <w:rPr>
          <w:color w:val="000000" w:themeColor="text1"/>
          <w:sz w:val="22"/>
          <w:szCs w:val="22"/>
        </w:rPr>
        <w:t xml:space="preserve">). Cognitive </w:t>
      </w:r>
      <w:r w:rsidR="00646030">
        <w:rPr>
          <w:color w:val="000000" w:themeColor="text1"/>
          <w:sz w:val="22"/>
          <w:szCs w:val="22"/>
        </w:rPr>
        <w:t>neuroscience of aging. C</w:t>
      </w:r>
      <w:r w:rsidRPr="001E4784">
        <w:rPr>
          <w:color w:val="000000" w:themeColor="text1"/>
          <w:sz w:val="22"/>
          <w:szCs w:val="22"/>
        </w:rPr>
        <w:t xml:space="preserve">hapter for </w:t>
      </w:r>
      <w:proofErr w:type="spellStart"/>
      <w:r w:rsidRPr="001E4784">
        <w:rPr>
          <w:color w:val="000000" w:themeColor="text1"/>
          <w:sz w:val="22"/>
          <w:szCs w:val="22"/>
        </w:rPr>
        <w:t>Drolet</w:t>
      </w:r>
      <w:proofErr w:type="spellEnd"/>
      <w:r w:rsidRPr="001E4784">
        <w:rPr>
          <w:color w:val="000000" w:themeColor="text1"/>
          <w:sz w:val="22"/>
          <w:szCs w:val="22"/>
        </w:rPr>
        <w:t xml:space="preserve">, A. &amp; Yoon, C. (Eds)., </w:t>
      </w:r>
      <w:r w:rsidRPr="001E4784">
        <w:rPr>
          <w:i/>
          <w:color w:val="000000" w:themeColor="text1"/>
          <w:sz w:val="22"/>
          <w:szCs w:val="22"/>
        </w:rPr>
        <w:t>The Aging Consumer: Perspectives for Psychology and Marketing</w:t>
      </w:r>
      <w:r w:rsidRPr="001E4784">
        <w:rPr>
          <w:color w:val="000000" w:themeColor="text1"/>
          <w:sz w:val="22"/>
          <w:szCs w:val="22"/>
        </w:rPr>
        <w:t>, 2</w:t>
      </w:r>
      <w:r w:rsidRPr="001E4784">
        <w:rPr>
          <w:color w:val="000000" w:themeColor="text1"/>
          <w:sz w:val="22"/>
          <w:szCs w:val="22"/>
          <w:vertAlign w:val="superscript"/>
        </w:rPr>
        <w:t>nd</w:t>
      </w:r>
      <w:r w:rsidRPr="001E4784">
        <w:rPr>
          <w:color w:val="000000" w:themeColor="text1"/>
          <w:sz w:val="22"/>
          <w:szCs w:val="22"/>
        </w:rPr>
        <w:t xml:space="preserve"> edition. </w:t>
      </w:r>
    </w:p>
    <w:p w14:paraId="3C9B05BB" w14:textId="77777777" w:rsidR="002F60BF" w:rsidRPr="001E4784" w:rsidRDefault="002F60BF" w:rsidP="002835BF">
      <w:pPr>
        <w:rPr>
          <w:color w:val="000000" w:themeColor="text1"/>
          <w:sz w:val="22"/>
          <w:szCs w:val="22"/>
        </w:rPr>
      </w:pPr>
    </w:p>
    <w:p w14:paraId="771D1EA6" w14:textId="7B255998" w:rsidR="00D04691" w:rsidRPr="001E4784" w:rsidRDefault="002F60BF" w:rsidP="00D04691">
      <w:pPr>
        <w:pStyle w:val="Heading1"/>
        <w:ind w:left="720" w:hanging="720"/>
        <w:rPr>
          <w:color w:val="000000" w:themeColor="text1"/>
          <w:sz w:val="22"/>
          <w:szCs w:val="22"/>
        </w:rPr>
      </w:pPr>
      <w:r w:rsidRPr="001E4784">
        <w:rPr>
          <w:color w:val="000000" w:themeColor="text1"/>
          <w:sz w:val="22"/>
          <w:szCs w:val="22"/>
        </w:rPr>
        <w:t xml:space="preserve">Gutchess, A. (2020). </w:t>
      </w:r>
      <w:r w:rsidR="00D04691" w:rsidRPr="001E4784">
        <w:rPr>
          <w:color w:val="000000" w:themeColor="text1"/>
          <w:sz w:val="22"/>
          <w:szCs w:val="22"/>
        </w:rPr>
        <w:t xml:space="preserve">Introduction to the Virtual Collection on Executive Functioning and Aging. </w:t>
      </w:r>
      <w:r w:rsidR="00D04691" w:rsidRPr="001E4784">
        <w:rPr>
          <w:rStyle w:val="Emphasis"/>
          <w:color w:val="000000" w:themeColor="text1"/>
          <w:sz w:val="22"/>
          <w:szCs w:val="22"/>
        </w:rPr>
        <w:t>The Journals of Gerontology: Series B</w:t>
      </w:r>
      <w:r w:rsidR="00B84091" w:rsidRPr="001E4784">
        <w:rPr>
          <w:color w:val="000000" w:themeColor="text1"/>
          <w:sz w:val="22"/>
          <w:szCs w:val="22"/>
        </w:rPr>
        <w:t xml:space="preserve">, </w:t>
      </w:r>
      <w:r w:rsidR="00B84091" w:rsidRPr="001E4784">
        <w:rPr>
          <w:i/>
          <w:color w:val="000000" w:themeColor="text1"/>
          <w:sz w:val="22"/>
          <w:szCs w:val="22"/>
        </w:rPr>
        <w:t>75 (6),</w:t>
      </w:r>
      <w:r w:rsidR="00B84091" w:rsidRPr="001E4784">
        <w:rPr>
          <w:color w:val="000000" w:themeColor="text1"/>
          <w:sz w:val="22"/>
          <w:szCs w:val="22"/>
        </w:rPr>
        <w:t xml:space="preserve"> </w:t>
      </w:r>
      <w:r w:rsidR="00D04691" w:rsidRPr="001E4784">
        <w:rPr>
          <w:color w:val="000000" w:themeColor="text1"/>
          <w:sz w:val="22"/>
          <w:szCs w:val="22"/>
        </w:rPr>
        <w:t xml:space="preserve">e29–e30, </w:t>
      </w:r>
      <w:hyperlink r:id="rId86" w:history="1">
        <w:r w:rsidR="00D04691" w:rsidRPr="001E4784">
          <w:rPr>
            <w:rStyle w:val="Hyperlink"/>
            <w:color w:val="000000" w:themeColor="text1"/>
            <w:sz w:val="22"/>
            <w:szCs w:val="22"/>
          </w:rPr>
          <w:t>https://doi.org/10.1093/geronb/gbaa050</w:t>
        </w:r>
      </w:hyperlink>
    </w:p>
    <w:p w14:paraId="067B0FC9" w14:textId="77777777" w:rsidR="003C66B4" w:rsidRPr="001E4784" w:rsidRDefault="003C66B4" w:rsidP="00D04691">
      <w:pPr>
        <w:rPr>
          <w:color w:val="000000" w:themeColor="text1"/>
          <w:sz w:val="22"/>
          <w:szCs w:val="22"/>
        </w:rPr>
      </w:pPr>
    </w:p>
    <w:p w14:paraId="561D0671" w14:textId="77777777" w:rsidR="00D72B87" w:rsidRPr="00D72B87" w:rsidRDefault="00D72B87" w:rsidP="00D72B87">
      <w:pPr>
        <w:ind w:left="720" w:hanging="720"/>
        <w:rPr>
          <w:i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</w:rPr>
        <w:t xml:space="preserve">Dennis, N.A., Gutchess, A., &amp; Thomas, A.T. (2020). Overview of models of cognitive aging. Chapter in A.T. Thomas and A. Gutchess (Eds.), </w:t>
      </w:r>
      <w:r w:rsidRPr="00086E06">
        <w:rPr>
          <w:i/>
          <w:sz w:val="22"/>
          <w:szCs w:val="22"/>
          <w:lang w:val="en-GB"/>
        </w:rPr>
        <w:t xml:space="preserve">The Cambridge </w:t>
      </w:r>
      <w:r w:rsidRPr="00086E06">
        <w:rPr>
          <w:rStyle w:val="il"/>
          <w:i/>
          <w:sz w:val="22"/>
          <w:szCs w:val="22"/>
          <w:lang w:val="en-GB"/>
        </w:rPr>
        <w:t>Handbook</w:t>
      </w:r>
      <w:r w:rsidRPr="00086E06">
        <w:rPr>
          <w:i/>
          <w:sz w:val="22"/>
          <w:szCs w:val="22"/>
          <w:lang w:val="en-GB"/>
        </w:rPr>
        <w:t xml:space="preserve"> of Cognitive Aging: A Life Course Perspective</w:t>
      </w:r>
      <w:r>
        <w:rPr>
          <w:i/>
          <w:sz w:val="22"/>
          <w:szCs w:val="22"/>
          <w:lang w:val="en-GB"/>
        </w:rPr>
        <w:t xml:space="preserve"> </w:t>
      </w:r>
      <w:r w:rsidRPr="002A360E">
        <w:rPr>
          <w:sz w:val="22"/>
          <w:szCs w:val="22"/>
          <w:lang w:val="en-GB"/>
        </w:rPr>
        <w:t>(pp. 5-31)</w:t>
      </w:r>
      <w:r>
        <w:rPr>
          <w:i/>
          <w:sz w:val="22"/>
          <w:szCs w:val="22"/>
          <w:lang w:val="en-GB"/>
        </w:rPr>
        <w:t xml:space="preserve">. </w:t>
      </w:r>
      <w:r w:rsidRPr="00D72B87">
        <w:rPr>
          <w:sz w:val="22"/>
          <w:szCs w:val="22"/>
          <w:lang w:val="en-GB"/>
        </w:rPr>
        <w:t>Cambridge:</w:t>
      </w:r>
      <w:r>
        <w:rPr>
          <w:i/>
          <w:sz w:val="22"/>
          <w:szCs w:val="22"/>
          <w:lang w:val="en-GB"/>
        </w:rPr>
        <w:t xml:space="preserve"> </w:t>
      </w:r>
      <w:r w:rsidRPr="00086E06">
        <w:rPr>
          <w:bCs/>
          <w:sz w:val="22"/>
          <w:szCs w:val="22"/>
        </w:rPr>
        <w:t>Cambridge University Press.</w:t>
      </w:r>
    </w:p>
    <w:p w14:paraId="01DB5373" w14:textId="77777777" w:rsidR="00D72B87" w:rsidRDefault="00D72B87" w:rsidP="002C590E">
      <w:pPr>
        <w:ind w:left="720" w:hanging="720"/>
        <w:rPr>
          <w:color w:val="1A1A1A"/>
          <w:sz w:val="22"/>
          <w:szCs w:val="22"/>
        </w:rPr>
      </w:pPr>
    </w:p>
    <w:p w14:paraId="3A194A71" w14:textId="5EE32D5F" w:rsidR="003C66B4" w:rsidRPr="003C66B4" w:rsidRDefault="003C66B4" w:rsidP="003C66B4">
      <w:pPr>
        <w:ind w:left="720" w:hanging="720"/>
        <w:rPr>
          <w:color w:val="000000" w:themeColor="text1"/>
          <w:sz w:val="22"/>
          <w:szCs w:val="22"/>
        </w:rPr>
      </w:pPr>
      <w:r w:rsidRPr="006659F4">
        <w:rPr>
          <w:sz w:val="22"/>
          <w:szCs w:val="22"/>
        </w:rPr>
        <w:t>Gutchess A &amp; Sekuler, R.</w:t>
      </w:r>
      <w:r>
        <w:rPr>
          <w:sz w:val="22"/>
          <w:szCs w:val="22"/>
        </w:rPr>
        <w:t xml:space="preserve"> (2019).</w:t>
      </w:r>
      <w:r w:rsidRPr="006659F4">
        <w:rPr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>Perceptual and mnemonic differences across c</w:t>
      </w:r>
      <w:r w:rsidRPr="006659F4">
        <w:rPr>
          <w:iCs/>
          <w:color w:val="000000" w:themeColor="text1"/>
          <w:sz w:val="22"/>
          <w:szCs w:val="22"/>
        </w:rPr>
        <w:t>ultures</w:t>
      </w:r>
      <w:r>
        <w:rPr>
          <w:color w:val="000000" w:themeColor="text1"/>
          <w:sz w:val="22"/>
          <w:szCs w:val="22"/>
        </w:rPr>
        <w:t xml:space="preserve">. Invited contribution to the </w:t>
      </w:r>
      <w:r w:rsidRPr="006659F4">
        <w:rPr>
          <w:i/>
          <w:sz w:val="22"/>
          <w:szCs w:val="22"/>
        </w:rPr>
        <w:t xml:space="preserve">Psychology of </w:t>
      </w:r>
      <w:r w:rsidRPr="006659F4">
        <w:rPr>
          <w:rStyle w:val="il"/>
          <w:i/>
          <w:sz w:val="22"/>
          <w:szCs w:val="22"/>
        </w:rPr>
        <w:t>Learning</w:t>
      </w:r>
      <w:r w:rsidRPr="006659F4">
        <w:rPr>
          <w:i/>
          <w:sz w:val="22"/>
          <w:szCs w:val="22"/>
        </w:rPr>
        <w:t xml:space="preserve"> </w:t>
      </w:r>
      <w:r w:rsidRPr="006659F4">
        <w:rPr>
          <w:rStyle w:val="il"/>
          <w:i/>
          <w:sz w:val="22"/>
          <w:szCs w:val="22"/>
        </w:rPr>
        <w:t>and</w:t>
      </w:r>
      <w:r w:rsidRPr="006659F4">
        <w:rPr>
          <w:i/>
          <w:sz w:val="22"/>
          <w:szCs w:val="22"/>
        </w:rPr>
        <w:t xml:space="preserve"> </w:t>
      </w:r>
      <w:r w:rsidRPr="006659F4">
        <w:rPr>
          <w:rStyle w:val="il"/>
          <w:i/>
          <w:sz w:val="22"/>
          <w:szCs w:val="22"/>
        </w:rPr>
        <w:t>Motivation</w:t>
      </w:r>
      <w:r w:rsidRPr="006659F4">
        <w:rPr>
          <w:i/>
          <w:sz w:val="22"/>
          <w:szCs w:val="22"/>
        </w:rPr>
        <w:t>, Volume 71</w:t>
      </w:r>
      <w:r>
        <w:rPr>
          <w:i/>
          <w:sz w:val="22"/>
          <w:szCs w:val="22"/>
        </w:rPr>
        <w:t>,</w:t>
      </w:r>
      <w:r w:rsidRPr="003C66B4">
        <w:rPr>
          <w:sz w:val="22"/>
          <w:szCs w:val="22"/>
        </w:rPr>
        <w:t xml:space="preserve"> 131-174.</w:t>
      </w:r>
    </w:p>
    <w:p w14:paraId="72F813DA" w14:textId="77777777" w:rsidR="002C590E" w:rsidRDefault="002C590E" w:rsidP="000B7E96">
      <w:pPr>
        <w:pStyle w:val="NoSpacing"/>
        <w:ind w:left="720" w:hanging="720"/>
        <w:rPr>
          <w:rFonts w:ascii="Times New Roman" w:eastAsia="Times New Roman" w:hAnsi="Times New Roman"/>
        </w:rPr>
      </w:pPr>
    </w:p>
    <w:p w14:paraId="2F8FB1FE" w14:textId="2B6C924C" w:rsidR="000B7E96" w:rsidRDefault="000B7E96" w:rsidP="000B7E96">
      <w:pPr>
        <w:pStyle w:val="NoSpacing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Gutche</w:t>
      </w:r>
      <w:r w:rsidR="00115104">
        <w:rPr>
          <w:rFonts w:ascii="Times New Roman" w:eastAsia="Times New Roman" w:hAnsi="Times New Roman"/>
        </w:rPr>
        <w:t>ss, A. &amp; Samanez-Larkin, G.R. (2019</w:t>
      </w:r>
      <w:r>
        <w:rPr>
          <w:rFonts w:ascii="Times New Roman" w:eastAsia="Times New Roman" w:hAnsi="Times New Roman"/>
        </w:rPr>
        <w:t>). Social function and motivation</w:t>
      </w:r>
      <w:r w:rsidR="00982B3A">
        <w:rPr>
          <w:rFonts w:ascii="Times New Roman" w:eastAsia="Times New Roman" w:hAnsi="Times New Roman"/>
        </w:rPr>
        <w:t xml:space="preserve"> in the aging brain</w:t>
      </w:r>
      <w:r>
        <w:rPr>
          <w:rFonts w:ascii="Times New Roman" w:eastAsia="Times New Roman" w:hAnsi="Times New Roman"/>
        </w:rPr>
        <w:t xml:space="preserve">. Chapter in G. Samanez-Larkin (Ed.), </w:t>
      </w:r>
      <w:r w:rsidRPr="0058500F">
        <w:rPr>
          <w:rFonts w:ascii="Times New Roman" w:eastAsia="Times New Roman" w:hAnsi="Times New Roman"/>
          <w:i/>
        </w:rPr>
        <w:t>The Aging Brain</w:t>
      </w:r>
      <w:r w:rsidR="00115104">
        <w:rPr>
          <w:rFonts w:ascii="Times New Roman" w:eastAsia="Times New Roman" w:hAnsi="Times New Roman"/>
          <w:i/>
        </w:rPr>
        <w:t>: Functional Adaptation across Adulthood (pp. 165-184)</w:t>
      </w:r>
      <w:r>
        <w:rPr>
          <w:rFonts w:ascii="Times New Roman" w:eastAsia="Times New Roman" w:hAnsi="Times New Roman"/>
        </w:rPr>
        <w:t>. Washington, DC: APA.</w:t>
      </w:r>
    </w:p>
    <w:p w14:paraId="03ECD40D" w14:textId="77777777" w:rsidR="000B7E96" w:rsidRDefault="000B7E96" w:rsidP="00246F5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2252CF01" w14:textId="12EECE58" w:rsidR="00246F50" w:rsidRDefault="00246F50" w:rsidP="00246F5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Paige,</w:t>
      </w:r>
      <w:r w:rsidR="001F76B6">
        <w:rPr>
          <w:sz w:val="22"/>
          <w:szCs w:val="22"/>
        </w:rPr>
        <w:t xml:space="preserve"> L.E. &amp; Gutchess, A.H. (2017</w:t>
      </w:r>
      <w:r>
        <w:rPr>
          <w:sz w:val="22"/>
          <w:szCs w:val="22"/>
        </w:rPr>
        <w:t xml:space="preserve">). Behavioral and neural mechanisms for memory in social contexts. Chapter in </w:t>
      </w:r>
      <w:proofErr w:type="spellStart"/>
      <w:r>
        <w:rPr>
          <w:sz w:val="22"/>
          <w:szCs w:val="22"/>
        </w:rPr>
        <w:t>Tsukiura</w:t>
      </w:r>
      <w:proofErr w:type="spellEnd"/>
      <w:r>
        <w:rPr>
          <w:sz w:val="22"/>
          <w:szCs w:val="22"/>
        </w:rPr>
        <w:t xml:space="preserve"> and S. Umeda (Eds.),</w:t>
      </w:r>
      <w:r w:rsidRPr="00A97ACE">
        <w:rPr>
          <w:sz w:val="22"/>
          <w:szCs w:val="22"/>
        </w:rPr>
        <w:t xml:space="preserve"> </w:t>
      </w:r>
      <w:r w:rsidRPr="00115104">
        <w:rPr>
          <w:i/>
          <w:sz w:val="22"/>
          <w:szCs w:val="22"/>
        </w:rPr>
        <w:t>Memory in Social Context: Brain, Mind, and Society</w:t>
      </w:r>
      <w:r>
        <w:rPr>
          <w:sz w:val="22"/>
          <w:szCs w:val="22"/>
        </w:rPr>
        <w:t>. Springer.</w:t>
      </w:r>
    </w:p>
    <w:p w14:paraId="78A98B2A" w14:textId="77777777" w:rsidR="00D31C0B" w:rsidRPr="00A97ACE" w:rsidRDefault="00D31C0B" w:rsidP="00246F5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5EBFDBF2" w14:textId="6D0E3D40" w:rsidR="00C37FA8" w:rsidRPr="000B7E96" w:rsidRDefault="00C37FA8" w:rsidP="00FA06B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Paige, L.E. &amp; Gu</w:t>
      </w:r>
      <w:r w:rsidR="00BE3C59">
        <w:rPr>
          <w:sz w:val="22"/>
          <w:szCs w:val="22"/>
        </w:rPr>
        <w:t>tchess, A.H. (2016). Cognitive neuroscience of a</w:t>
      </w:r>
      <w:r w:rsidR="00FA06B5">
        <w:rPr>
          <w:sz w:val="22"/>
          <w:szCs w:val="22"/>
        </w:rPr>
        <w:t xml:space="preserve">ging.  Chapter in N. </w:t>
      </w:r>
      <w:proofErr w:type="spellStart"/>
      <w:r w:rsidR="00FA06B5">
        <w:rPr>
          <w:sz w:val="22"/>
          <w:szCs w:val="22"/>
        </w:rPr>
        <w:t>Pachana</w:t>
      </w:r>
      <w:proofErr w:type="spellEnd"/>
      <w:r w:rsidR="00FA06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(Ed.), </w:t>
      </w:r>
      <w:r w:rsidRPr="00C37FA8">
        <w:rPr>
          <w:i/>
          <w:sz w:val="22"/>
          <w:szCs w:val="22"/>
        </w:rPr>
        <w:t xml:space="preserve">Encyclopedia of </w:t>
      </w:r>
      <w:proofErr w:type="spellStart"/>
      <w:r w:rsidRPr="00C37FA8">
        <w:rPr>
          <w:i/>
          <w:sz w:val="22"/>
          <w:szCs w:val="22"/>
        </w:rPr>
        <w:t>Geropsychology</w:t>
      </w:r>
      <w:proofErr w:type="spellEnd"/>
      <w:r>
        <w:rPr>
          <w:sz w:val="22"/>
          <w:szCs w:val="22"/>
        </w:rPr>
        <w:t xml:space="preserve">. New York: </w:t>
      </w:r>
      <w:r w:rsidRPr="000B7E96">
        <w:rPr>
          <w:sz w:val="22"/>
          <w:szCs w:val="22"/>
        </w:rPr>
        <w:t xml:space="preserve">Springer. </w:t>
      </w:r>
      <w:hyperlink r:id="rId87" w:tgtFrame="_blank" w:history="1">
        <w:r w:rsidRPr="000B7E96">
          <w:rPr>
            <w:rStyle w:val="Hyperlink"/>
            <w:color w:val="auto"/>
            <w:sz w:val="22"/>
            <w:szCs w:val="22"/>
            <w:u w:val="none"/>
          </w:rPr>
          <w:t>doi:10.1007/978-981-287-080-3_274-1</w:t>
        </w:r>
      </w:hyperlink>
    </w:p>
    <w:p w14:paraId="0165CC61" w14:textId="77777777" w:rsidR="00C37FA8" w:rsidRDefault="00C37FA8" w:rsidP="00735C3E">
      <w:pPr>
        <w:ind w:left="720" w:hanging="720"/>
        <w:rPr>
          <w:sz w:val="22"/>
          <w:szCs w:val="22"/>
        </w:rPr>
      </w:pPr>
    </w:p>
    <w:p w14:paraId="70453B44" w14:textId="675674F5" w:rsidR="00735C3E" w:rsidRDefault="00735C3E" w:rsidP="009B45A0">
      <w:pPr>
        <w:ind w:left="720" w:hanging="720"/>
        <w:rPr>
          <w:color w:val="1A1A1A"/>
          <w:sz w:val="22"/>
          <w:szCs w:val="22"/>
        </w:rPr>
      </w:pPr>
      <w:r>
        <w:rPr>
          <w:sz w:val="22"/>
          <w:szCs w:val="22"/>
        </w:rPr>
        <w:lastRenderedPageBreak/>
        <w:t>Gu</w:t>
      </w:r>
      <w:r w:rsidR="0035395F">
        <w:rPr>
          <w:sz w:val="22"/>
          <w:szCs w:val="22"/>
        </w:rPr>
        <w:t>tchess, A.H. &amp; Huff, S. (2015</w:t>
      </w:r>
      <w:r>
        <w:rPr>
          <w:sz w:val="22"/>
          <w:szCs w:val="22"/>
        </w:rPr>
        <w:t>).</w:t>
      </w:r>
      <w:r w:rsidRPr="003D434C">
        <w:rPr>
          <w:sz w:val="22"/>
          <w:szCs w:val="22"/>
        </w:rPr>
        <w:t xml:space="preserve"> Cross-cultural differences in memory.  </w:t>
      </w:r>
      <w:r w:rsidR="0008581A">
        <w:rPr>
          <w:sz w:val="22"/>
          <w:szCs w:val="22"/>
        </w:rPr>
        <w:t>C</w:t>
      </w:r>
      <w:r w:rsidRPr="003D434C">
        <w:rPr>
          <w:sz w:val="22"/>
          <w:szCs w:val="22"/>
        </w:rPr>
        <w:t xml:space="preserve">hapter </w:t>
      </w:r>
      <w:r w:rsidR="0008581A">
        <w:rPr>
          <w:sz w:val="22"/>
          <w:szCs w:val="22"/>
        </w:rPr>
        <w:t xml:space="preserve">10 </w:t>
      </w:r>
      <w:r>
        <w:rPr>
          <w:sz w:val="22"/>
          <w:szCs w:val="22"/>
        </w:rPr>
        <w:t>in</w:t>
      </w:r>
      <w:r w:rsidRPr="003D4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Chiao, S-C., Li, R. Seligman, &amp; R. Turner, (Eds)., </w:t>
      </w:r>
      <w:r w:rsidRPr="003D434C">
        <w:rPr>
          <w:i/>
          <w:color w:val="1A1A1A"/>
          <w:sz w:val="22"/>
          <w:szCs w:val="22"/>
        </w:rPr>
        <w:t xml:space="preserve">Handbook of Cultural Neuroscience (Volume 1), Cultural Neuroscience and Health. </w:t>
      </w:r>
      <w:r w:rsidRPr="003D434C">
        <w:rPr>
          <w:color w:val="1A1A1A"/>
          <w:sz w:val="22"/>
          <w:szCs w:val="22"/>
        </w:rPr>
        <w:t>Oxford University Press</w:t>
      </w:r>
      <w:r>
        <w:rPr>
          <w:color w:val="1A1A1A"/>
          <w:sz w:val="22"/>
          <w:szCs w:val="22"/>
        </w:rPr>
        <w:t>.</w:t>
      </w:r>
    </w:p>
    <w:p w14:paraId="26DFDAF7" w14:textId="77777777" w:rsidR="00CB6FF3" w:rsidRPr="009B45A0" w:rsidRDefault="00CB6FF3" w:rsidP="009B45A0">
      <w:pPr>
        <w:ind w:left="720" w:hanging="720"/>
        <w:rPr>
          <w:sz w:val="22"/>
          <w:szCs w:val="22"/>
        </w:rPr>
      </w:pPr>
    </w:p>
    <w:p w14:paraId="2AFFA467" w14:textId="77777777" w:rsidR="00B5007A" w:rsidRDefault="00B5007A" w:rsidP="00B5007A">
      <w:pPr>
        <w:autoSpaceDE w:val="0"/>
        <w:autoSpaceDN w:val="0"/>
        <w:adjustRightInd w:val="0"/>
        <w:ind w:left="720" w:hanging="720"/>
        <w:rPr>
          <w:bCs/>
          <w:sz w:val="22"/>
          <w:szCs w:val="22"/>
        </w:rPr>
      </w:pPr>
      <w:r w:rsidRPr="003D434C">
        <w:rPr>
          <w:bCs/>
          <w:sz w:val="22"/>
          <w:szCs w:val="22"/>
        </w:rPr>
        <w:t>Gutchess, A.H. &amp;</w:t>
      </w:r>
      <w:r>
        <w:rPr>
          <w:bCs/>
          <w:sz w:val="22"/>
          <w:szCs w:val="22"/>
        </w:rPr>
        <w:t xml:space="preserve"> Boduroglu, A. (2015</w:t>
      </w:r>
      <w:r w:rsidRPr="004C53EF">
        <w:rPr>
          <w:bCs/>
          <w:sz w:val="22"/>
          <w:szCs w:val="22"/>
        </w:rPr>
        <w:t xml:space="preserve">).  Culture, Cognition, and Aging.  </w:t>
      </w:r>
      <w:r>
        <w:rPr>
          <w:bCs/>
          <w:i/>
          <w:sz w:val="22"/>
          <w:szCs w:val="22"/>
        </w:rPr>
        <w:t>The Ency</w:t>
      </w:r>
      <w:r w:rsidRPr="004C53EF">
        <w:rPr>
          <w:bCs/>
          <w:i/>
          <w:sz w:val="22"/>
          <w:szCs w:val="22"/>
        </w:rPr>
        <w:t>c</w:t>
      </w:r>
      <w:r>
        <w:rPr>
          <w:bCs/>
          <w:i/>
          <w:sz w:val="22"/>
          <w:szCs w:val="22"/>
        </w:rPr>
        <w:t>l</w:t>
      </w:r>
      <w:r w:rsidRPr="004C53EF">
        <w:rPr>
          <w:bCs/>
          <w:i/>
          <w:sz w:val="22"/>
          <w:szCs w:val="22"/>
        </w:rPr>
        <w:t>opedia of Adulthood and Aging</w:t>
      </w:r>
      <w:r w:rsidRPr="004C53EF">
        <w:rPr>
          <w:bCs/>
          <w:sz w:val="22"/>
          <w:szCs w:val="22"/>
        </w:rPr>
        <w:t>. Hoboken, NJ: Wiley.</w:t>
      </w:r>
    </w:p>
    <w:p w14:paraId="2C52D145" w14:textId="77777777" w:rsidR="0035395F" w:rsidRPr="004C53EF" w:rsidRDefault="0035395F" w:rsidP="00B5007A">
      <w:pPr>
        <w:autoSpaceDE w:val="0"/>
        <w:autoSpaceDN w:val="0"/>
        <w:adjustRightInd w:val="0"/>
        <w:ind w:left="720" w:hanging="720"/>
        <w:rPr>
          <w:bCs/>
          <w:sz w:val="22"/>
          <w:szCs w:val="22"/>
        </w:rPr>
      </w:pPr>
    </w:p>
    <w:p w14:paraId="00331358" w14:textId="77777777" w:rsidR="00D86773" w:rsidRDefault="003D434C" w:rsidP="00D86773">
      <w:pPr>
        <w:ind w:left="720" w:hanging="720"/>
        <w:rPr>
          <w:sz w:val="22"/>
          <w:szCs w:val="22"/>
        </w:rPr>
      </w:pPr>
      <w:r w:rsidRPr="003D434C">
        <w:rPr>
          <w:bCs/>
          <w:sz w:val="22"/>
          <w:szCs w:val="22"/>
        </w:rPr>
        <w:t>Gutchess, A.H. &amp; Boduroglu, A. (</w:t>
      </w:r>
      <w:r w:rsidR="00735C3E">
        <w:rPr>
          <w:bCs/>
          <w:sz w:val="22"/>
          <w:szCs w:val="22"/>
        </w:rPr>
        <w:t>2015</w:t>
      </w:r>
      <w:r w:rsidRPr="003D434C">
        <w:rPr>
          <w:bCs/>
          <w:sz w:val="22"/>
          <w:szCs w:val="22"/>
        </w:rPr>
        <w:t xml:space="preserve">). </w:t>
      </w:r>
      <w:r>
        <w:rPr>
          <w:sz w:val="22"/>
          <w:szCs w:val="22"/>
        </w:rPr>
        <w:t>Cognition in a</w:t>
      </w:r>
      <w:r w:rsidRPr="003D434C">
        <w:rPr>
          <w:sz w:val="22"/>
          <w:szCs w:val="22"/>
        </w:rPr>
        <w:t>dulthood a</w:t>
      </w:r>
      <w:r>
        <w:rPr>
          <w:sz w:val="22"/>
          <w:szCs w:val="22"/>
        </w:rPr>
        <w:t>cross c</w:t>
      </w:r>
      <w:r w:rsidRPr="003D434C">
        <w:rPr>
          <w:sz w:val="22"/>
          <w:szCs w:val="22"/>
        </w:rPr>
        <w:t>ultures</w:t>
      </w:r>
      <w:r w:rsidR="00735C3E">
        <w:rPr>
          <w:sz w:val="22"/>
          <w:szCs w:val="22"/>
        </w:rPr>
        <w:t>.  I</w:t>
      </w:r>
      <w:r>
        <w:rPr>
          <w:sz w:val="22"/>
          <w:szCs w:val="22"/>
        </w:rPr>
        <w:t>n</w:t>
      </w:r>
      <w:r w:rsidRPr="006B579A">
        <w:rPr>
          <w:sz w:val="22"/>
          <w:szCs w:val="22"/>
        </w:rPr>
        <w:t xml:space="preserve"> Jensen, L. A. (Ed.), </w:t>
      </w:r>
      <w:r w:rsidRPr="006B579A">
        <w:rPr>
          <w:i/>
          <w:sz w:val="22"/>
          <w:szCs w:val="22"/>
        </w:rPr>
        <w:t>The Oxford Handbook of Human Development and Culture: An Interdisciplinary Perspective</w:t>
      </w:r>
      <w:r w:rsidR="00735C3E">
        <w:rPr>
          <w:i/>
          <w:sz w:val="22"/>
          <w:szCs w:val="22"/>
        </w:rPr>
        <w:t xml:space="preserve"> </w:t>
      </w:r>
      <w:r w:rsidR="00735C3E" w:rsidRPr="00735C3E">
        <w:rPr>
          <w:sz w:val="22"/>
          <w:szCs w:val="22"/>
        </w:rPr>
        <w:t>(pp. 621-636)</w:t>
      </w:r>
      <w:r w:rsidRPr="00735C3E">
        <w:rPr>
          <w:sz w:val="22"/>
          <w:szCs w:val="22"/>
        </w:rPr>
        <w:t>.</w:t>
      </w:r>
      <w:r w:rsidRPr="006B579A">
        <w:rPr>
          <w:sz w:val="22"/>
          <w:szCs w:val="22"/>
        </w:rPr>
        <w:t xml:space="preserve"> New York, NY: Oxford University Press.</w:t>
      </w:r>
    </w:p>
    <w:p w14:paraId="4279D130" w14:textId="77777777" w:rsidR="008B794E" w:rsidRDefault="008B794E" w:rsidP="00735C3E">
      <w:pPr>
        <w:ind w:left="720" w:hanging="720"/>
        <w:rPr>
          <w:sz w:val="22"/>
          <w:szCs w:val="22"/>
        </w:rPr>
      </w:pPr>
    </w:p>
    <w:p w14:paraId="7BB9F2ED" w14:textId="73BFE5F6" w:rsidR="00735C3E" w:rsidRDefault="00735C3E" w:rsidP="001B367A">
      <w:pPr>
        <w:ind w:left="720" w:hanging="720"/>
        <w:rPr>
          <w:sz w:val="22"/>
          <w:szCs w:val="22"/>
        </w:rPr>
      </w:pPr>
      <w:r w:rsidRPr="002234CC">
        <w:rPr>
          <w:sz w:val="22"/>
          <w:szCs w:val="22"/>
        </w:rPr>
        <w:t xml:space="preserve">Huff, S., </w:t>
      </w:r>
      <w:proofErr w:type="spellStart"/>
      <w:r w:rsidRPr="002234CC">
        <w:rPr>
          <w:sz w:val="22"/>
          <w:szCs w:val="22"/>
        </w:rPr>
        <w:t>Ligouri</w:t>
      </w:r>
      <w:proofErr w:type="spellEnd"/>
      <w:r w:rsidRPr="002234CC">
        <w:rPr>
          <w:sz w:val="22"/>
          <w:szCs w:val="22"/>
        </w:rPr>
        <w:t>,</w:t>
      </w:r>
      <w:r>
        <w:rPr>
          <w:sz w:val="22"/>
          <w:szCs w:val="22"/>
        </w:rPr>
        <w:t xml:space="preserve"> L., &amp; Gutchess, </w:t>
      </w:r>
      <w:proofErr w:type="gramStart"/>
      <w:r>
        <w:rPr>
          <w:sz w:val="22"/>
          <w:szCs w:val="22"/>
        </w:rPr>
        <w:t>A.H..</w:t>
      </w:r>
      <w:proofErr w:type="gramEnd"/>
      <w:r>
        <w:rPr>
          <w:sz w:val="22"/>
          <w:szCs w:val="22"/>
        </w:rPr>
        <w:t xml:space="preserve"> (2015</w:t>
      </w:r>
      <w:r w:rsidRPr="002234CC">
        <w:rPr>
          <w:sz w:val="22"/>
          <w:szCs w:val="22"/>
        </w:rPr>
        <w:t xml:space="preserve">).  Cultural influences on social and </w:t>
      </w:r>
      <w:r>
        <w:rPr>
          <w:sz w:val="22"/>
          <w:szCs w:val="22"/>
        </w:rPr>
        <w:t>self-relevant memory.  In</w:t>
      </w:r>
      <w:r w:rsidRPr="002234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</w:t>
      </w:r>
      <w:proofErr w:type="spellStart"/>
      <w:r>
        <w:rPr>
          <w:sz w:val="22"/>
          <w:szCs w:val="22"/>
        </w:rPr>
        <w:t>Warnick</w:t>
      </w:r>
      <w:proofErr w:type="spellEnd"/>
      <w:r>
        <w:rPr>
          <w:sz w:val="22"/>
          <w:szCs w:val="22"/>
        </w:rPr>
        <w:t xml:space="preserve"> and D. Landis (Eds.), </w:t>
      </w:r>
      <w:r w:rsidRPr="002234CC">
        <w:rPr>
          <w:i/>
          <w:sz w:val="22"/>
          <w:szCs w:val="22"/>
        </w:rPr>
        <w:t>Neuroscience</w:t>
      </w:r>
      <w:r w:rsidR="00CD5C95">
        <w:rPr>
          <w:i/>
          <w:sz w:val="22"/>
          <w:szCs w:val="22"/>
        </w:rPr>
        <w:t xml:space="preserve"> in Intercultural Contexts</w:t>
      </w:r>
      <w:r>
        <w:rPr>
          <w:i/>
          <w:sz w:val="22"/>
          <w:szCs w:val="22"/>
        </w:rPr>
        <w:t xml:space="preserve"> </w:t>
      </w:r>
      <w:r w:rsidRPr="00735C3E">
        <w:rPr>
          <w:sz w:val="22"/>
          <w:szCs w:val="22"/>
        </w:rPr>
        <w:t>(pp. 215-24</w:t>
      </w:r>
      <w:r w:rsidR="00CD5C95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Pr="002234CC">
        <w:rPr>
          <w:sz w:val="22"/>
          <w:szCs w:val="22"/>
        </w:rPr>
        <w:t xml:space="preserve">.  </w:t>
      </w:r>
      <w:r w:rsidR="00A848DE">
        <w:rPr>
          <w:sz w:val="22"/>
          <w:szCs w:val="22"/>
        </w:rPr>
        <w:t xml:space="preserve">New York: </w:t>
      </w:r>
      <w:r w:rsidRPr="002234CC">
        <w:rPr>
          <w:sz w:val="22"/>
          <w:szCs w:val="22"/>
        </w:rPr>
        <w:t>Springer.</w:t>
      </w:r>
    </w:p>
    <w:p w14:paraId="7AD1DC40" w14:textId="77777777" w:rsidR="009B45A0" w:rsidRDefault="009B45A0" w:rsidP="001B367A">
      <w:pPr>
        <w:ind w:left="720" w:hanging="720"/>
        <w:rPr>
          <w:sz w:val="22"/>
          <w:szCs w:val="22"/>
        </w:rPr>
      </w:pPr>
    </w:p>
    <w:p w14:paraId="27A9593F" w14:textId="77777777" w:rsidR="00BC6885" w:rsidRPr="0068415B" w:rsidRDefault="00BC6885" w:rsidP="00BC6885">
      <w:pPr>
        <w:ind w:left="720" w:hanging="720"/>
        <w:rPr>
          <w:sz w:val="22"/>
          <w:szCs w:val="22"/>
        </w:rPr>
      </w:pPr>
      <w:r w:rsidRPr="003D434C">
        <w:rPr>
          <w:bCs/>
          <w:sz w:val="22"/>
          <w:szCs w:val="22"/>
        </w:rPr>
        <w:t>Kensinger, E.A.</w:t>
      </w:r>
      <w:r w:rsidR="00C94B90">
        <w:rPr>
          <w:bCs/>
          <w:sz w:val="22"/>
          <w:szCs w:val="22"/>
        </w:rPr>
        <w:t xml:space="preserve"> &amp; Gutchess, A.H. (2015</w:t>
      </w:r>
      <w:r w:rsidRPr="003D434C">
        <w:rPr>
          <w:bCs/>
          <w:sz w:val="22"/>
          <w:szCs w:val="22"/>
        </w:rPr>
        <w:t>)</w:t>
      </w:r>
      <w:r w:rsidR="003D434C" w:rsidRPr="003D434C">
        <w:rPr>
          <w:bCs/>
          <w:sz w:val="22"/>
          <w:szCs w:val="22"/>
        </w:rPr>
        <w:t>.</w:t>
      </w:r>
      <w:r w:rsidRPr="003D434C">
        <w:rPr>
          <w:bCs/>
          <w:sz w:val="22"/>
          <w:szCs w:val="22"/>
        </w:rPr>
        <w:t xml:space="preserve"> </w:t>
      </w:r>
      <w:r w:rsidRPr="003D434C">
        <w:rPr>
          <w:sz w:val="22"/>
          <w:szCs w:val="22"/>
        </w:rPr>
        <w:t xml:space="preserve">Memory for emotional and </w:t>
      </w:r>
      <w:r w:rsidR="00C94B90">
        <w:rPr>
          <w:sz w:val="22"/>
          <w:szCs w:val="22"/>
        </w:rPr>
        <w:t xml:space="preserve">social information in adulthood </w:t>
      </w:r>
      <w:r w:rsidRPr="003D434C">
        <w:rPr>
          <w:sz w:val="22"/>
          <w:szCs w:val="22"/>
        </w:rPr>
        <w:t xml:space="preserve">and </w:t>
      </w:r>
      <w:r>
        <w:rPr>
          <w:sz w:val="22"/>
          <w:szCs w:val="22"/>
        </w:rPr>
        <w:t>old a</w:t>
      </w:r>
      <w:r w:rsidRPr="0068415B">
        <w:rPr>
          <w:sz w:val="22"/>
          <w:szCs w:val="22"/>
        </w:rPr>
        <w:t>ge</w:t>
      </w:r>
      <w:r w:rsidR="00C94B90">
        <w:rPr>
          <w:sz w:val="22"/>
          <w:szCs w:val="22"/>
        </w:rPr>
        <w:t>.  I</w:t>
      </w:r>
      <w:r>
        <w:rPr>
          <w:sz w:val="22"/>
          <w:szCs w:val="22"/>
        </w:rPr>
        <w:t xml:space="preserve">n A. Duarte, M. </w:t>
      </w:r>
      <w:proofErr w:type="spellStart"/>
      <w:r>
        <w:rPr>
          <w:sz w:val="22"/>
          <w:szCs w:val="22"/>
        </w:rPr>
        <w:t>Barense</w:t>
      </w:r>
      <w:proofErr w:type="spellEnd"/>
      <w:r>
        <w:rPr>
          <w:sz w:val="22"/>
          <w:szCs w:val="22"/>
        </w:rPr>
        <w:t xml:space="preserve">, &amp; D.R. Addis (Eds.), </w:t>
      </w:r>
      <w:r w:rsidRPr="0068415B">
        <w:rPr>
          <w:i/>
          <w:sz w:val="22"/>
          <w:szCs w:val="22"/>
        </w:rPr>
        <w:t>The</w:t>
      </w:r>
      <w:r w:rsidR="00C94B90">
        <w:rPr>
          <w:i/>
          <w:sz w:val="22"/>
          <w:szCs w:val="22"/>
        </w:rPr>
        <w:t xml:space="preserve"> Wiley Handbook on The</w:t>
      </w:r>
      <w:r w:rsidRPr="0068415B">
        <w:rPr>
          <w:i/>
          <w:sz w:val="22"/>
          <w:szCs w:val="22"/>
        </w:rPr>
        <w:t xml:space="preserve"> Cognitive Neuroscience of Human Memory</w:t>
      </w:r>
      <w:r w:rsidR="00C94B90">
        <w:rPr>
          <w:i/>
          <w:sz w:val="22"/>
          <w:szCs w:val="22"/>
        </w:rPr>
        <w:t xml:space="preserve"> </w:t>
      </w:r>
      <w:r w:rsidR="00C94B90" w:rsidRPr="00C94B90">
        <w:rPr>
          <w:sz w:val="22"/>
          <w:szCs w:val="22"/>
        </w:rPr>
        <w:t>(pp. 393-414)</w:t>
      </w:r>
      <w:r w:rsidRPr="00C94B9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4B90">
        <w:rPr>
          <w:sz w:val="22"/>
          <w:szCs w:val="22"/>
        </w:rPr>
        <w:t xml:space="preserve">Chichester, UK: </w:t>
      </w:r>
      <w:r>
        <w:rPr>
          <w:sz w:val="22"/>
          <w:szCs w:val="22"/>
        </w:rPr>
        <w:t>Wiley Blackwell.</w:t>
      </w:r>
    </w:p>
    <w:p w14:paraId="26D19623" w14:textId="77777777" w:rsidR="00180734" w:rsidRDefault="00180734" w:rsidP="00D9506E">
      <w:pPr>
        <w:pStyle w:val="Heading5"/>
        <w:tabs>
          <w:tab w:val="left" w:pos="720"/>
        </w:tabs>
        <w:spacing w:after="0"/>
        <w:ind w:left="720" w:hanging="720"/>
        <w:rPr>
          <w:b w:val="0"/>
          <w:i w:val="0"/>
          <w:sz w:val="22"/>
          <w:szCs w:val="22"/>
        </w:rPr>
      </w:pPr>
      <w:r w:rsidRPr="004C53EF">
        <w:rPr>
          <w:b w:val="0"/>
          <w:i w:val="0"/>
          <w:sz w:val="22"/>
          <w:szCs w:val="22"/>
        </w:rPr>
        <w:t>Gutchess, A.H. (</w:t>
      </w:r>
      <w:r>
        <w:rPr>
          <w:b w:val="0"/>
          <w:i w:val="0"/>
          <w:sz w:val="22"/>
          <w:szCs w:val="22"/>
        </w:rPr>
        <w:t xml:space="preserve">2015).  Book review: </w:t>
      </w:r>
      <w:r w:rsidRPr="004C53EF">
        <w:rPr>
          <w:b w:val="0"/>
          <w:sz w:val="22"/>
          <w:szCs w:val="22"/>
        </w:rPr>
        <w:t>Memory and Ag</w:t>
      </w:r>
      <w:r>
        <w:rPr>
          <w:b w:val="0"/>
          <w:sz w:val="22"/>
          <w:szCs w:val="22"/>
        </w:rPr>
        <w:t xml:space="preserve">ing: Current Issues and Future </w:t>
      </w:r>
      <w:r w:rsidRPr="004C53EF">
        <w:rPr>
          <w:b w:val="0"/>
          <w:sz w:val="22"/>
          <w:szCs w:val="22"/>
        </w:rPr>
        <w:t>Directions</w:t>
      </w:r>
      <w:r w:rsidRPr="004C53EF">
        <w:rPr>
          <w:b w:val="0"/>
          <w:i w:val="0"/>
          <w:sz w:val="22"/>
          <w:szCs w:val="22"/>
        </w:rPr>
        <w:t xml:space="preserve">, by Moshe </w:t>
      </w:r>
      <w:proofErr w:type="spellStart"/>
      <w:r w:rsidRPr="004C53EF">
        <w:rPr>
          <w:b w:val="0"/>
          <w:i w:val="0"/>
          <w:sz w:val="22"/>
          <w:szCs w:val="22"/>
        </w:rPr>
        <w:t>Naveh</w:t>
      </w:r>
      <w:proofErr w:type="spellEnd"/>
      <w:r>
        <w:rPr>
          <w:b w:val="0"/>
          <w:i w:val="0"/>
          <w:sz w:val="22"/>
          <w:szCs w:val="22"/>
        </w:rPr>
        <w:t xml:space="preserve">-Benjamin and Nobuo </w:t>
      </w:r>
      <w:proofErr w:type="spellStart"/>
      <w:r>
        <w:rPr>
          <w:b w:val="0"/>
          <w:i w:val="0"/>
          <w:sz w:val="22"/>
          <w:szCs w:val="22"/>
        </w:rPr>
        <w:t>Ohta</w:t>
      </w:r>
      <w:proofErr w:type="spellEnd"/>
      <w:r>
        <w:rPr>
          <w:b w:val="0"/>
          <w:i w:val="0"/>
          <w:sz w:val="22"/>
          <w:szCs w:val="22"/>
        </w:rPr>
        <w:t xml:space="preserve"> (Eds).</w:t>
      </w:r>
      <w:r w:rsidRPr="004C53EF">
        <w:rPr>
          <w:b w:val="0"/>
          <w:i w:val="0"/>
          <w:sz w:val="22"/>
          <w:szCs w:val="22"/>
        </w:rPr>
        <w:t xml:space="preserve"> </w:t>
      </w:r>
      <w:r w:rsidRPr="004C53EF">
        <w:rPr>
          <w:b w:val="0"/>
          <w:sz w:val="22"/>
          <w:szCs w:val="22"/>
        </w:rPr>
        <w:t>Memory Studies</w:t>
      </w:r>
      <w:r>
        <w:rPr>
          <w:b w:val="0"/>
          <w:sz w:val="22"/>
          <w:szCs w:val="22"/>
        </w:rPr>
        <w:t xml:space="preserve">, 8, </w:t>
      </w:r>
      <w:r w:rsidRPr="00A4233C">
        <w:rPr>
          <w:b w:val="0"/>
          <w:i w:val="0"/>
          <w:sz w:val="22"/>
          <w:szCs w:val="22"/>
        </w:rPr>
        <w:t>257-259</w:t>
      </w:r>
      <w:r>
        <w:rPr>
          <w:b w:val="0"/>
          <w:sz w:val="22"/>
          <w:szCs w:val="22"/>
        </w:rPr>
        <w:t>.</w:t>
      </w:r>
      <w:r w:rsidRPr="004C53EF">
        <w:rPr>
          <w:b w:val="0"/>
          <w:i w:val="0"/>
          <w:sz w:val="22"/>
          <w:szCs w:val="22"/>
        </w:rPr>
        <w:t xml:space="preserve"> </w:t>
      </w:r>
    </w:p>
    <w:p w14:paraId="517984CC" w14:textId="77777777" w:rsidR="00D9506E" w:rsidRPr="00D9506E" w:rsidRDefault="00D9506E" w:rsidP="00D9506E"/>
    <w:p w14:paraId="3DE855E9" w14:textId="77777777" w:rsidR="00180734" w:rsidRDefault="00180734" w:rsidP="00180734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Gutchess, A.H. (2014). Recognizing the risks of brain stimulation – Response.  </w:t>
      </w:r>
      <w:r w:rsidRPr="008B0486">
        <w:rPr>
          <w:i/>
          <w:sz w:val="22"/>
          <w:szCs w:val="22"/>
        </w:rPr>
        <w:t>Science, 346</w:t>
      </w:r>
      <w:r>
        <w:rPr>
          <w:sz w:val="22"/>
          <w:szCs w:val="22"/>
        </w:rPr>
        <w:t>, 1307.</w:t>
      </w:r>
    </w:p>
    <w:p w14:paraId="15349048" w14:textId="77777777" w:rsidR="00180734" w:rsidRDefault="00180734" w:rsidP="009257EA">
      <w:pPr>
        <w:pStyle w:val="Normal1"/>
        <w:spacing w:line="240" w:lineRule="auto"/>
        <w:ind w:left="720" w:hanging="720"/>
        <w:rPr>
          <w:rFonts w:ascii="Times New Roman" w:hAnsi="Times New Roman" w:cs="Times New Roman"/>
        </w:rPr>
      </w:pPr>
    </w:p>
    <w:p w14:paraId="1C8FDC52" w14:textId="77777777" w:rsidR="009F0F46" w:rsidRPr="009F0F46" w:rsidRDefault="009F0F46" w:rsidP="009257EA">
      <w:pPr>
        <w:pStyle w:val="Normal1"/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Gutches</w:t>
      </w:r>
      <w:r w:rsidR="00167F28">
        <w:rPr>
          <w:rFonts w:ascii="Times New Roman" w:hAnsi="Times New Roman" w:cs="Times New Roman"/>
        </w:rPr>
        <w:t>s, A.H. &amp; Goh, J.O.S. (2013</w:t>
      </w:r>
      <w:r>
        <w:rPr>
          <w:rFonts w:ascii="Times New Roman" w:hAnsi="Times New Roman" w:cs="Times New Roman"/>
        </w:rPr>
        <w:t xml:space="preserve">). </w:t>
      </w:r>
      <w:r w:rsidRPr="009F0F46">
        <w:rPr>
          <w:rFonts w:ascii="Times New Roman" w:hAnsi="Times New Roman" w:cs="Times New Roman"/>
        </w:rPr>
        <w:t>Refining Concepts and Uncovering Biological Mecha</w:t>
      </w:r>
      <w:r w:rsidR="00A604ED">
        <w:rPr>
          <w:rFonts w:ascii="Times New Roman" w:hAnsi="Times New Roman" w:cs="Times New Roman"/>
        </w:rPr>
        <w:t>nisms for Cultural Neuroscience.</w:t>
      </w:r>
      <w:r>
        <w:rPr>
          <w:rFonts w:ascii="Times New Roman" w:hAnsi="Times New Roman" w:cs="Times New Roman"/>
        </w:rPr>
        <w:t xml:space="preserve">  </w:t>
      </w:r>
      <w:r w:rsidRPr="009F0F46">
        <w:rPr>
          <w:rFonts w:ascii="Times New Roman" w:hAnsi="Times New Roman" w:cs="Times New Roman"/>
          <w:i/>
        </w:rPr>
        <w:t>Psychological Inquiry</w:t>
      </w:r>
      <w:r w:rsidR="00167F28" w:rsidRPr="00167F28">
        <w:rPr>
          <w:rFonts w:ascii="Times New Roman" w:hAnsi="Times New Roman" w:cs="Times New Roman"/>
          <w:i/>
        </w:rPr>
        <w:t>: An International Journal for the Advancement of Psychological Theory, 24</w:t>
      </w:r>
      <w:r w:rsidR="00167F28">
        <w:rPr>
          <w:rFonts w:ascii="Times New Roman" w:hAnsi="Times New Roman" w:cs="Times New Roman"/>
          <w:i/>
        </w:rPr>
        <w:t xml:space="preserve"> (1)</w:t>
      </w:r>
      <w:r w:rsidR="00167F28" w:rsidRPr="00167F28">
        <w:rPr>
          <w:rFonts w:ascii="Times New Roman" w:hAnsi="Times New Roman" w:cs="Times New Roman"/>
          <w:i/>
        </w:rPr>
        <w:t>,</w:t>
      </w:r>
      <w:r w:rsidR="00167F28">
        <w:rPr>
          <w:rFonts w:ascii="Times New Roman" w:hAnsi="Times New Roman" w:cs="Times New Roman"/>
        </w:rPr>
        <w:t xml:space="preserve"> 31-36.</w:t>
      </w:r>
    </w:p>
    <w:p w14:paraId="5603F82D" w14:textId="77777777" w:rsidR="009F0F46" w:rsidRPr="009F0F46" w:rsidRDefault="009F0F46" w:rsidP="00A1651C">
      <w:pPr>
        <w:ind w:left="720" w:hanging="720"/>
        <w:rPr>
          <w:bCs/>
          <w:sz w:val="22"/>
          <w:szCs w:val="22"/>
        </w:rPr>
      </w:pPr>
    </w:p>
    <w:p w14:paraId="7154ADA3" w14:textId="2D58AFE1" w:rsidR="00EE00F9" w:rsidRPr="00C609E5" w:rsidRDefault="00EE00F9" w:rsidP="00492F1E">
      <w:pPr>
        <w:ind w:left="720" w:hanging="720"/>
        <w:rPr>
          <w:sz w:val="22"/>
        </w:rPr>
      </w:pPr>
      <w:r w:rsidRPr="00C609E5">
        <w:rPr>
          <w:sz w:val="22"/>
          <w:szCs w:val="22"/>
          <w:lang w:val="de-DE"/>
        </w:rPr>
        <w:t xml:space="preserve">Gutchess, A.H. &amp; Siegel, M. </w:t>
      </w:r>
      <w:r w:rsidR="00F76AF0" w:rsidRPr="00C609E5">
        <w:rPr>
          <w:sz w:val="22"/>
          <w:szCs w:val="22"/>
          <w:lang w:val="de-DE"/>
        </w:rPr>
        <w:t>(2011</w:t>
      </w:r>
      <w:r w:rsidRPr="00C609E5">
        <w:rPr>
          <w:sz w:val="22"/>
          <w:szCs w:val="22"/>
          <w:lang w:val="de-DE"/>
        </w:rPr>
        <w:t xml:space="preserve">). </w:t>
      </w:r>
      <w:r w:rsidRPr="00C609E5">
        <w:rPr>
          <w:sz w:val="22"/>
          <w:szCs w:val="22"/>
        </w:rPr>
        <w:t>Memory across</w:t>
      </w:r>
      <w:r w:rsidRPr="00C609E5">
        <w:rPr>
          <w:sz w:val="22"/>
        </w:rPr>
        <w:t xml:space="preserve"> cultures.  In A. </w:t>
      </w:r>
      <w:proofErr w:type="spellStart"/>
      <w:r w:rsidRPr="00C609E5">
        <w:rPr>
          <w:sz w:val="22"/>
        </w:rPr>
        <w:t>Assmann</w:t>
      </w:r>
      <w:proofErr w:type="spellEnd"/>
      <w:r w:rsidRPr="00C609E5">
        <w:rPr>
          <w:sz w:val="22"/>
        </w:rPr>
        <w:t xml:space="preserve"> and L. </w:t>
      </w:r>
      <w:proofErr w:type="spellStart"/>
      <w:r w:rsidRPr="00C609E5">
        <w:rPr>
          <w:sz w:val="22"/>
        </w:rPr>
        <w:t>Shortt</w:t>
      </w:r>
      <w:proofErr w:type="spellEnd"/>
      <w:r w:rsidRPr="00C609E5">
        <w:rPr>
          <w:sz w:val="22"/>
        </w:rPr>
        <w:t xml:space="preserve"> (Eds), </w:t>
      </w:r>
      <w:r w:rsidRPr="00C609E5">
        <w:rPr>
          <w:i/>
          <w:sz w:val="22"/>
        </w:rPr>
        <w:t>Memory and Political Change</w:t>
      </w:r>
      <w:r w:rsidR="00E71BB7" w:rsidRPr="00C609E5">
        <w:rPr>
          <w:i/>
          <w:sz w:val="22"/>
        </w:rPr>
        <w:t xml:space="preserve"> </w:t>
      </w:r>
      <w:r w:rsidR="00E71BB7" w:rsidRPr="00C609E5">
        <w:rPr>
          <w:sz w:val="22"/>
        </w:rPr>
        <w:t>(pp. 201-215)</w:t>
      </w:r>
      <w:r w:rsidRPr="00C609E5">
        <w:rPr>
          <w:sz w:val="22"/>
        </w:rPr>
        <w:t xml:space="preserve">. </w:t>
      </w:r>
      <w:r w:rsidR="00492F1E" w:rsidRPr="00C609E5">
        <w:rPr>
          <w:sz w:val="22"/>
        </w:rPr>
        <w:t xml:space="preserve">New York, NY: </w:t>
      </w:r>
      <w:r w:rsidRPr="00C609E5">
        <w:rPr>
          <w:sz w:val="22"/>
        </w:rPr>
        <w:t>Palgrave Macmillan</w:t>
      </w:r>
      <w:r w:rsidR="00492F1E" w:rsidRPr="00C609E5">
        <w:rPr>
          <w:sz w:val="22"/>
        </w:rPr>
        <w:t>.</w:t>
      </w:r>
    </w:p>
    <w:p w14:paraId="58963781" w14:textId="77777777" w:rsidR="00EE00F9" w:rsidRPr="00C609E5" w:rsidRDefault="00EE00F9" w:rsidP="001E2FD6">
      <w:pPr>
        <w:rPr>
          <w:bCs/>
          <w:sz w:val="22"/>
        </w:rPr>
      </w:pPr>
    </w:p>
    <w:p w14:paraId="15DC4248" w14:textId="3E60288D" w:rsidR="001E2FD6" w:rsidRPr="00C609E5" w:rsidRDefault="001E2FD6" w:rsidP="001E2FD6">
      <w:pPr>
        <w:rPr>
          <w:bCs/>
          <w:sz w:val="22"/>
        </w:rPr>
      </w:pPr>
      <w:r w:rsidRPr="00C609E5">
        <w:rPr>
          <w:bCs/>
          <w:sz w:val="22"/>
          <w:lang w:val="de-DE"/>
        </w:rPr>
        <w:t xml:space="preserve">Gutchess, A. H., Schwartz, </w:t>
      </w:r>
      <w:r w:rsidR="00D40DBB" w:rsidRPr="00C609E5">
        <w:rPr>
          <w:bCs/>
          <w:sz w:val="22"/>
          <w:lang w:val="de-DE"/>
        </w:rPr>
        <w:t xml:space="preserve">A. J., &amp; </w:t>
      </w:r>
      <w:proofErr w:type="spellStart"/>
      <w:r w:rsidR="00D40DBB" w:rsidRPr="00C609E5">
        <w:rPr>
          <w:bCs/>
          <w:sz w:val="22"/>
          <w:lang w:val="de-DE"/>
        </w:rPr>
        <w:t>Boduroglu</w:t>
      </w:r>
      <w:proofErr w:type="spellEnd"/>
      <w:r w:rsidR="00D40DBB" w:rsidRPr="00C609E5">
        <w:rPr>
          <w:bCs/>
          <w:sz w:val="22"/>
          <w:lang w:val="de-DE"/>
        </w:rPr>
        <w:t>, A. (2011</w:t>
      </w:r>
      <w:r w:rsidRPr="00C609E5">
        <w:rPr>
          <w:bCs/>
          <w:sz w:val="22"/>
          <w:lang w:val="de-DE"/>
        </w:rPr>
        <w:t xml:space="preserve">).  </w:t>
      </w:r>
      <w:r w:rsidRPr="00C609E5">
        <w:rPr>
          <w:bCs/>
          <w:sz w:val="22"/>
        </w:rPr>
        <w:t xml:space="preserve">The influence of culture on memory.  </w:t>
      </w:r>
    </w:p>
    <w:p w14:paraId="3DE785A5" w14:textId="77777777" w:rsidR="001E2FD6" w:rsidRPr="001E2FD6" w:rsidRDefault="001E2FD6" w:rsidP="00582C86">
      <w:pPr>
        <w:ind w:left="720"/>
        <w:rPr>
          <w:bCs/>
          <w:sz w:val="22"/>
        </w:rPr>
      </w:pPr>
      <w:r w:rsidRPr="00C609E5">
        <w:rPr>
          <w:bCs/>
          <w:sz w:val="22"/>
        </w:rPr>
        <w:t>In</w:t>
      </w:r>
      <w:r w:rsidR="00F03EFD" w:rsidRPr="00C609E5">
        <w:rPr>
          <w:bCs/>
          <w:sz w:val="22"/>
        </w:rPr>
        <w:t xml:space="preserve"> D.D. </w:t>
      </w:r>
      <w:proofErr w:type="spellStart"/>
      <w:r w:rsidR="00F03EFD" w:rsidRPr="00C609E5">
        <w:rPr>
          <w:bCs/>
          <w:sz w:val="22"/>
        </w:rPr>
        <w:t>Schmorrow</w:t>
      </w:r>
      <w:proofErr w:type="spellEnd"/>
      <w:r w:rsidR="00F03EFD" w:rsidRPr="00C609E5">
        <w:rPr>
          <w:bCs/>
          <w:sz w:val="22"/>
        </w:rPr>
        <w:t xml:space="preserve"> and C.M. </w:t>
      </w:r>
      <w:proofErr w:type="spellStart"/>
      <w:r w:rsidR="00F03EFD" w:rsidRPr="00C609E5">
        <w:rPr>
          <w:bCs/>
          <w:sz w:val="22"/>
        </w:rPr>
        <w:t>Fidopiastis</w:t>
      </w:r>
      <w:proofErr w:type="spellEnd"/>
      <w:r w:rsidR="00F03EFD" w:rsidRPr="00C609E5">
        <w:rPr>
          <w:bCs/>
          <w:sz w:val="22"/>
        </w:rPr>
        <w:t xml:space="preserve"> (Eds.):</w:t>
      </w:r>
      <w:r w:rsidR="00582C86" w:rsidRPr="00C609E5">
        <w:rPr>
          <w:bCs/>
          <w:sz w:val="22"/>
        </w:rPr>
        <w:t xml:space="preserve"> </w:t>
      </w:r>
      <w:r w:rsidR="00F03EFD" w:rsidRPr="00C609E5">
        <w:rPr>
          <w:bCs/>
          <w:i/>
          <w:sz w:val="22"/>
        </w:rPr>
        <w:t>Lecture Notes in Artificial Intelligence</w:t>
      </w:r>
      <w:r w:rsidR="00582C86" w:rsidRPr="00C609E5">
        <w:rPr>
          <w:bCs/>
          <w:i/>
          <w:sz w:val="22"/>
        </w:rPr>
        <w:t>, Lectures Notes in Computer Science</w:t>
      </w:r>
      <w:r w:rsidR="00F03EFD" w:rsidRPr="00C609E5">
        <w:rPr>
          <w:bCs/>
          <w:i/>
          <w:sz w:val="22"/>
        </w:rPr>
        <w:t>, 6780</w:t>
      </w:r>
      <w:r w:rsidR="00F03EFD" w:rsidRPr="00C609E5">
        <w:rPr>
          <w:bCs/>
          <w:sz w:val="22"/>
        </w:rPr>
        <w:t>, (pp. 67-76)</w:t>
      </w:r>
      <w:r w:rsidR="00E71BB7" w:rsidRPr="00C609E5">
        <w:rPr>
          <w:bCs/>
          <w:sz w:val="22"/>
        </w:rPr>
        <w:t>.</w:t>
      </w:r>
      <w:r w:rsidR="00582C86" w:rsidRPr="00C609E5">
        <w:rPr>
          <w:bCs/>
          <w:sz w:val="22"/>
        </w:rPr>
        <w:t xml:space="preserve"> </w:t>
      </w:r>
      <w:r w:rsidR="00F03EFD" w:rsidRPr="00C609E5">
        <w:rPr>
          <w:bCs/>
          <w:sz w:val="22"/>
        </w:rPr>
        <w:t>Berlin Heidelberg: Springer-Verlag</w:t>
      </w:r>
      <w:r w:rsidR="00582C86" w:rsidRPr="00C609E5">
        <w:rPr>
          <w:bCs/>
          <w:sz w:val="22"/>
        </w:rPr>
        <w:t>.</w:t>
      </w:r>
    </w:p>
    <w:p w14:paraId="75FEDB56" w14:textId="77777777" w:rsidR="001E2FD6" w:rsidRDefault="001E2FD6">
      <w:pPr>
        <w:rPr>
          <w:b/>
          <w:bCs/>
          <w:sz w:val="22"/>
        </w:rPr>
      </w:pPr>
    </w:p>
    <w:p w14:paraId="4D316E9F" w14:textId="77777777" w:rsidR="00796764" w:rsidRPr="004F20DF" w:rsidRDefault="003B3D39" w:rsidP="00796764">
      <w:pPr>
        <w:ind w:left="720" w:hanging="720"/>
        <w:rPr>
          <w:sz w:val="22"/>
          <w:szCs w:val="22"/>
        </w:rPr>
      </w:pPr>
      <w:r>
        <w:rPr>
          <w:sz w:val="22"/>
        </w:rPr>
        <w:t xml:space="preserve">Gutchess, A.H. (2010).  </w:t>
      </w:r>
      <w:r w:rsidR="00796764">
        <w:rPr>
          <w:sz w:val="22"/>
        </w:rPr>
        <w:t xml:space="preserve">Cognitive psychology and neuroscience of aging.  </w:t>
      </w:r>
      <w:r w:rsidR="00796764" w:rsidRPr="007E02AB">
        <w:rPr>
          <w:sz w:val="22"/>
          <w:szCs w:val="22"/>
        </w:rPr>
        <w:t xml:space="preserve">In </w:t>
      </w:r>
      <w:r w:rsidR="00796764">
        <w:rPr>
          <w:sz w:val="22"/>
          <w:szCs w:val="22"/>
        </w:rPr>
        <w:t xml:space="preserve">A. </w:t>
      </w:r>
      <w:proofErr w:type="spellStart"/>
      <w:r w:rsidR="00796764">
        <w:rPr>
          <w:sz w:val="22"/>
          <w:szCs w:val="22"/>
        </w:rPr>
        <w:t>Drolet</w:t>
      </w:r>
      <w:proofErr w:type="spellEnd"/>
      <w:r w:rsidR="00796764">
        <w:rPr>
          <w:sz w:val="22"/>
          <w:szCs w:val="22"/>
        </w:rPr>
        <w:t xml:space="preserve">, </w:t>
      </w:r>
      <w:r w:rsidR="00796764" w:rsidRPr="007E02AB">
        <w:rPr>
          <w:sz w:val="22"/>
          <w:szCs w:val="22"/>
        </w:rPr>
        <w:t>N. Schwarz</w:t>
      </w:r>
      <w:r w:rsidR="00796764">
        <w:rPr>
          <w:sz w:val="22"/>
          <w:szCs w:val="22"/>
        </w:rPr>
        <w:t xml:space="preserve">, &amp; C. Yoon (Eds.), </w:t>
      </w:r>
      <w:r w:rsidR="00796764" w:rsidRPr="004F20DF">
        <w:rPr>
          <w:i/>
          <w:sz w:val="22"/>
          <w:szCs w:val="22"/>
        </w:rPr>
        <w:t>The Aging Consumer: Perspectives from Psychology and Economics</w:t>
      </w:r>
      <w:r w:rsidRPr="003B3D39">
        <w:rPr>
          <w:sz w:val="22"/>
          <w:szCs w:val="22"/>
        </w:rPr>
        <w:t xml:space="preserve"> (pp. 3-23)</w:t>
      </w:r>
      <w:r w:rsidR="00796764" w:rsidRPr="003B3D39">
        <w:rPr>
          <w:sz w:val="22"/>
          <w:szCs w:val="22"/>
        </w:rPr>
        <w:t>.</w:t>
      </w:r>
      <w:r w:rsidR="00796764">
        <w:rPr>
          <w:i/>
          <w:sz w:val="22"/>
          <w:szCs w:val="22"/>
        </w:rPr>
        <w:t xml:space="preserve"> </w:t>
      </w:r>
      <w:r w:rsidRPr="003B3D39">
        <w:rPr>
          <w:sz w:val="22"/>
          <w:szCs w:val="22"/>
        </w:rPr>
        <w:t>New York, NY: Routledge,</w:t>
      </w:r>
      <w:r w:rsidR="007A1F29">
        <w:rPr>
          <w:sz w:val="22"/>
          <w:szCs w:val="22"/>
        </w:rPr>
        <w:t xml:space="preserve"> </w:t>
      </w:r>
      <w:r w:rsidRPr="003B3D39">
        <w:rPr>
          <w:sz w:val="22"/>
          <w:szCs w:val="22"/>
        </w:rPr>
        <w:t xml:space="preserve">Taylor and </w:t>
      </w:r>
      <w:r>
        <w:rPr>
          <w:sz w:val="22"/>
          <w:szCs w:val="22"/>
        </w:rPr>
        <w:t>F</w:t>
      </w:r>
      <w:r w:rsidRPr="003B3D39">
        <w:rPr>
          <w:sz w:val="22"/>
          <w:szCs w:val="22"/>
        </w:rPr>
        <w:t>rancis Group</w:t>
      </w:r>
      <w:r w:rsidR="00796764" w:rsidRPr="004F20DF">
        <w:rPr>
          <w:sz w:val="22"/>
          <w:szCs w:val="22"/>
        </w:rPr>
        <w:t>.</w:t>
      </w:r>
    </w:p>
    <w:p w14:paraId="7C6DB7AE" w14:textId="77777777" w:rsidR="00796764" w:rsidRDefault="00796764" w:rsidP="00E47B85">
      <w:pPr>
        <w:rPr>
          <w:sz w:val="22"/>
          <w:szCs w:val="22"/>
        </w:rPr>
      </w:pPr>
    </w:p>
    <w:p w14:paraId="182C79F6" w14:textId="77777777" w:rsidR="00E47B85" w:rsidRDefault="00E47B85" w:rsidP="00E47B85">
      <w:pPr>
        <w:rPr>
          <w:sz w:val="22"/>
          <w:szCs w:val="22"/>
        </w:rPr>
      </w:pPr>
      <w:proofErr w:type="spellStart"/>
      <w:r w:rsidRPr="003C5E3B">
        <w:rPr>
          <w:sz w:val="22"/>
          <w:szCs w:val="22"/>
          <w:lang w:val="de-DE"/>
        </w:rPr>
        <w:t>Schacter</w:t>
      </w:r>
      <w:proofErr w:type="spellEnd"/>
      <w:r w:rsidRPr="003C5E3B">
        <w:rPr>
          <w:sz w:val="22"/>
          <w:szCs w:val="22"/>
          <w:lang w:val="de-DE"/>
        </w:rPr>
        <w:t xml:space="preserve">, D. L., Gutchess, A. H., &amp; Kensinger, E. A. </w:t>
      </w:r>
      <w:r w:rsidR="003B3D39" w:rsidRPr="003C5E3B">
        <w:rPr>
          <w:sz w:val="22"/>
          <w:szCs w:val="22"/>
          <w:lang w:val="de-DE"/>
        </w:rPr>
        <w:t>(2009</w:t>
      </w:r>
      <w:r w:rsidR="00C016E1" w:rsidRPr="003C5E3B">
        <w:rPr>
          <w:sz w:val="22"/>
          <w:szCs w:val="22"/>
          <w:lang w:val="de-DE"/>
        </w:rPr>
        <w:t xml:space="preserve">). </w:t>
      </w:r>
      <w:r w:rsidRPr="003C5E3B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 xml:space="preserve">Specificity of memory: Implications for </w:t>
      </w:r>
    </w:p>
    <w:p w14:paraId="7D4F8DA2" w14:textId="77777777" w:rsidR="00E47B85" w:rsidRPr="00E47B85" w:rsidRDefault="00E47B85" w:rsidP="00E47B8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individual and collective remembering.  </w:t>
      </w:r>
      <w:r w:rsidRPr="00E47B85">
        <w:rPr>
          <w:sz w:val="22"/>
          <w:szCs w:val="22"/>
        </w:rPr>
        <w:t xml:space="preserve">In P. Boyer &amp; J. </w:t>
      </w:r>
      <w:proofErr w:type="spellStart"/>
      <w:r w:rsidRPr="00E47B85">
        <w:rPr>
          <w:sz w:val="22"/>
          <w:szCs w:val="22"/>
        </w:rPr>
        <w:t>Wertsch</w:t>
      </w:r>
      <w:proofErr w:type="spellEnd"/>
      <w:r w:rsidRPr="00E47B85">
        <w:rPr>
          <w:sz w:val="22"/>
          <w:szCs w:val="22"/>
        </w:rPr>
        <w:t xml:space="preserve"> (Eds.), </w:t>
      </w:r>
      <w:r w:rsidRPr="00E47B85">
        <w:rPr>
          <w:i/>
          <w:sz w:val="22"/>
          <w:szCs w:val="22"/>
        </w:rPr>
        <w:t>Memory in Mind and Culture</w:t>
      </w:r>
      <w:r w:rsidR="003B3D39">
        <w:rPr>
          <w:i/>
          <w:sz w:val="22"/>
          <w:szCs w:val="22"/>
        </w:rPr>
        <w:t xml:space="preserve"> </w:t>
      </w:r>
      <w:r w:rsidR="003B3D39" w:rsidRPr="003B3D39">
        <w:rPr>
          <w:sz w:val="22"/>
          <w:szCs w:val="22"/>
        </w:rPr>
        <w:t>(pp. 83-111)</w:t>
      </w:r>
      <w:r w:rsidRPr="00E47B8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Cambridge: Cambridge University Press.</w:t>
      </w:r>
    </w:p>
    <w:p w14:paraId="6FF973B0" w14:textId="77777777" w:rsidR="00E47B85" w:rsidRPr="00E47B85" w:rsidRDefault="00E47B85" w:rsidP="00594440">
      <w:pPr>
        <w:rPr>
          <w:sz w:val="22"/>
        </w:rPr>
      </w:pPr>
    </w:p>
    <w:p w14:paraId="4FD8203F" w14:textId="77777777" w:rsidR="00594440" w:rsidRDefault="00594440" w:rsidP="00594440">
      <w:pPr>
        <w:rPr>
          <w:i/>
          <w:iCs/>
          <w:sz w:val="22"/>
          <w:szCs w:val="22"/>
        </w:rPr>
      </w:pPr>
      <w:r w:rsidRPr="005C47DA">
        <w:rPr>
          <w:sz w:val="22"/>
          <w:szCs w:val="22"/>
        </w:rPr>
        <w:t>Gutche</w:t>
      </w:r>
      <w:r w:rsidR="001F6AD6">
        <w:rPr>
          <w:sz w:val="22"/>
          <w:szCs w:val="22"/>
        </w:rPr>
        <w:t>ss, A.H.  (2006</w:t>
      </w:r>
      <w:r w:rsidR="00522A96">
        <w:rPr>
          <w:sz w:val="22"/>
          <w:szCs w:val="22"/>
        </w:rPr>
        <w:t xml:space="preserve">).  </w:t>
      </w:r>
      <w:r>
        <w:rPr>
          <w:sz w:val="22"/>
        </w:rPr>
        <w:t>Aging, compensation, and the frontal lobes</w:t>
      </w:r>
      <w:r w:rsidRPr="005C47DA">
        <w:rPr>
          <w:sz w:val="22"/>
          <w:szCs w:val="22"/>
        </w:rPr>
        <w:t xml:space="preserve">.  </w:t>
      </w:r>
      <w:r>
        <w:rPr>
          <w:sz w:val="22"/>
          <w:szCs w:val="22"/>
        </w:rPr>
        <w:t>In S</w:t>
      </w:r>
      <w:r w:rsidRPr="005C47DA">
        <w:rPr>
          <w:sz w:val="22"/>
          <w:szCs w:val="22"/>
        </w:rPr>
        <w:t xml:space="preserve">. Ballesteros (Ed.), </w:t>
      </w:r>
      <w:r>
        <w:rPr>
          <w:i/>
          <w:iCs/>
          <w:sz w:val="22"/>
          <w:szCs w:val="22"/>
        </w:rPr>
        <w:t xml:space="preserve">Age, </w:t>
      </w:r>
    </w:p>
    <w:p w14:paraId="3159EDB9" w14:textId="77777777" w:rsidR="00594440" w:rsidRPr="005C47DA" w:rsidRDefault="00594440" w:rsidP="001F6AD6">
      <w:pPr>
        <w:ind w:left="720"/>
        <w:rPr>
          <w:sz w:val="22"/>
          <w:szCs w:val="22"/>
        </w:rPr>
      </w:pPr>
      <w:r>
        <w:rPr>
          <w:i/>
          <w:iCs/>
          <w:sz w:val="22"/>
          <w:szCs w:val="22"/>
        </w:rPr>
        <w:t>Cognition and Neuroscience</w:t>
      </w:r>
      <w:r w:rsidR="001F6AD6">
        <w:rPr>
          <w:i/>
          <w:iCs/>
          <w:sz w:val="22"/>
          <w:szCs w:val="22"/>
        </w:rPr>
        <w:t xml:space="preserve"> </w:t>
      </w:r>
      <w:r w:rsidR="001F6AD6" w:rsidRPr="001F6AD6">
        <w:rPr>
          <w:iCs/>
          <w:sz w:val="22"/>
          <w:szCs w:val="22"/>
        </w:rPr>
        <w:t>(pp. 93-110)</w:t>
      </w:r>
      <w:r w:rsidRPr="001F6AD6">
        <w:rPr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r w:rsidR="001F6AD6">
        <w:rPr>
          <w:i/>
          <w:iCs/>
          <w:sz w:val="22"/>
          <w:szCs w:val="22"/>
        </w:rPr>
        <w:t xml:space="preserve"> </w:t>
      </w:r>
      <w:r w:rsidRPr="005C47DA">
        <w:rPr>
          <w:sz w:val="22"/>
          <w:szCs w:val="22"/>
        </w:rPr>
        <w:t xml:space="preserve">Madrid: Universidad Nacional de </w:t>
      </w:r>
      <w:proofErr w:type="spellStart"/>
      <w:r w:rsidRPr="005C47DA">
        <w:rPr>
          <w:sz w:val="22"/>
          <w:szCs w:val="22"/>
        </w:rPr>
        <w:t>Educación</w:t>
      </w:r>
      <w:proofErr w:type="spellEnd"/>
      <w:r w:rsidRPr="005C47DA">
        <w:rPr>
          <w:sz w:val="22"/>
          <w:szCs w:val="22"/>
        </w:rPr>
        <w:t xml:space="preserve"> a </w:t>
      </w:r>
      <w:proofErr w:type="spellStart"/>
      <w:r w:rsidRPr="005C47DA">
        <w:rPr>
          <w:sz w:val="22"/>
          <w:szCs w:val="22"/>
        </w:rPr>
        <w:t>Distanci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 Varia.</w:t>
      </w:r>
      <w:r>
        <w:rPr>
          <w:i/>
          <w:iCs/>
          <w:sz w:val="22"/>
          <w:szCs w:val="22"/>
        </w:rPr>
        <w:t xml:space="preserve"> </w:t>
      </w:r>
    </w:p>
    <w:p w14:paraId="6201AE11" w14:textId="77777777" w:rsidR="00594440" w:rsidRDefault="00594440" w:rsidP="00594440">
      <w:pPr>
        <w:rPr>
          <w:sz w:val="22"/>
          <w:szCs w:val="22"/>
        </w:rPr>
      </w:pPr>
    </w:p>
    <w:p w14:paraId="757FB689" w14:textId="77777777" w:rsidR="00594440" w:rsidRPr="007E02AB" w:rsidRDefault="00594440" w:rsidP="00594440">
      <w:pPr>
        <w:rPr>
          <w:sz w:val="22"/>
          <w:szCs w:val="22"/>
        </w:rPr>
      </w:pPr>
      <w:r w:rsidRPr="007E02AB">
        <w:rPr>
          <w:sz w:val="22"/>
          <w:szCs w:val="22"/>
        </w:rPr>
        <w:t>Park,</w:t>
      </w:r>
      <w:r>
        <w:rPr>
          <w:sz w:val="22"/>
          <w:szCs w:val="22"/>
        </w:rPr>
        <w:t xml:space="preserve"> D.C. &amp; Gutchess, A.H. (2004).  Long-term memory and a</w:t>
      </w:r>
      <w:r w:rsidRPr="007E02AB">
        <w:rPr>
          <w:sz w:val="22"/>
          <w:szCs w:val="22"/>
        </w:rPr>
        <w:t xml:space="preserve">ging: A </w:t>
      </w:r>
      <w:r>
        <w:rPr>
          <w:sz w:val="22"/>
          <w:szCs w:val="22"/>
        </w:rPr>
        <w:t>cognitive n</w:t>
      </w:r>
      <w:r w:rsidRPr="007E02AB">
        <w:rPr>
          <w:sz w:val="22"/>
          <w:szCs w:val="22"/>
        </w:rPr>
        <w:t xml:space="preserve">euroscience </w:t>
      </w:r>
    </w:p>
    <w:p w14:paraId="3F8AA958" w14:textId="77777777" w:rsidR="00594440" w:rsidRDefault="00594440" w:rsidP="0059444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perspective.  In </w:t>
      </w:r>
      <w:r w:rsidRPr="007E02AB">
        <w:rPr>
          <w:sz w:val="22"/>
          <w:szCs w:val="22"/>
        </w:rPr>
        <w:t xml:space="preserve">R. Cabeza, L. Nyberg, &amp; D.C. Park (Eds.), </w:t>
      </w:r>
      <w:r w:rsidRPr="008A579D">
        <w:rPr>
          <w:i/>
          <w:sz w:val="22"/>
          <w:szCs w:val="22"/>
        </w:rPr>
        <w:t xml:space="preserve">Cognitive Neuroscience of Aging: Linking Cognitive and Cerebral Aging </w:t>
      </w:r>
      <w:r>
        <w:rPr>
          <w:sz w:val="22"/>
          <w:szCs w:val="22"/>
        </w:rPr>
        <w:t>(pp. 218-2</w:t>
      </w:r>
      <w:r w:rsidRPr="00A70E36">
        <w:rPr>
          <w:sz w:val="22"/>
          <w:szCs w:val="22"/>
        </w:rPr>
        <w:t>45</w:t>
      </w:r>
      <w:r>
        <w:rPr>
          <w:sz w:val="22"/>
          <w:szCs w:val="22"/>
        </w:rPr>
        <w:t>)</w:t>
      </w:r>
      <w:r w:rsidRPr="00A70E36">
        <w:rPr>
          <w:sz w:val="22"/>
          <w:szCs w:val="22"/>
        </w:rPr>
        <w:t>.</w:t>
      </w:r>
      <w:r w:rsidRPr="007E02AB">
        <w:rPr>
          <w:sz w:val="22"/>
          <w:szCs w:val="22"/>
        </w:rPr>
        <w:t xml:space="preserve">  New York, Oxford Press.</w:t>
      </w:r>
    </w:p>
    <w:p w14:paraId="458F6D4F" w14:textId="77777777" w:rsidR="007D7E13" w:rsidRDefault="007D7E13" w:rsidP="00594440">
      <w:pPr>
        <w:rPr>
          <w:sz w:val="22"/>
          <w:szCs w:val="22"/>
        </w:rPr>
      </w:pPr>
    </w:p>
    <w:p w14:paraId="2A614F76" w14:textId="77777777" w:rsidR="00594440" w:rsidRDefault="00594440" w:rsidP="00594440">
      <w:pPr>
        <w:rPr>
          <w:sz w:val="22"/>
          <w:szCs w:val="22"/>
        </w:rPr>
      </w:pPr>
      <w:r w:rsidRPr="007E02AB">
        <w:rPr>
          <w:sz w:val="22"/>
          <w:szCs w:val="22"/>
        </w:rPr>
        <w:lastRenderedPageBreak/>
        <w:t xml:space="preserve">Park, D.C. &amp; Gutchess, A.H. (2000).  Cognitive aging and everyday life.  In D.C. Park &amp; N. Schwarz </w:t>
      </w:r>
    </w:p>
    <w:p w14:paraId="72321A96" w14:textId="77777777" w:rsidR="00594440" w:rsidRPr="007E02AB" w:rsidRDefault="00594440" w:rsidP="00594440">
      <w:pPr>
        <w:ind w:firstLine="720"/>
        <w:rPr>
          <w:sz w:val="22"/>
          <w:szCs w:val="22"/>
        </w:rPr>
      </w:pPr>
      <w:r w:rsidRPr="007E02AB">
        <w:rPr>
          <w:sz w:val="22"/>
          <w:szCs w:val="22"/>
        </w:rPr>
        <w:t xml:space="preserve">(Eds.), </w:t>
      </w:r>
      <w:r w:rsidRPr="008A579D">
        <w:rPr>
          <w:i/>
          <w:sz w:val="22"/>
          <w:szCs w:val="22"/>
        </w:rPr>
        <w:t>Cognitive Aging: A Primer</w:t>
      </w:r>
      <w:r w:rsidRPr="007E02AB">
        <w:rPr>
          <w:sz w:val="22"/>
          <w:szCs w:val="22"/>
        </w:rPr>
        <w:t xml:space="preserve"> (pp. 217-232).  Philadelphia, PA: Psychology Press.</w:t>
      </w:r>
    </w:p>
    <w:p w14:paraId="0732D997" w14:textId="77777777" w:rsidR="00594440" w:rsidRDefault="00594440">
      <w:pPr>
        <w:rPr>
          <w:b/>
          <w:bCs/>
          <w:sz w:val="22"/>
          <w:u w:val="single"/>
        </w:rPr>
      </w:pPr>
    </w:p>
    <w:p w14:paraId="0F3C4FF5" w14:textId="5FFB901D" w:rsidR="005A5F6C" w:rsidRPr="009B45A0" w:rsidRDefault="00964A14" w:rsidP="00695D1D">
      <w:pPr>
        <w:rPr>
          <w:b/>
          <w:bCs/>
          <w:sz w:val="22"/>
        </w:rPr>
      </w:pPr>
      <w:r w:rsidRPr="00E84B09">
        <w:rPr>
          <w:b/>
          <w:bCs/>
          <w:sz w:val="22"/>
        </w:rPr>
        <w:t>Manuscripts under review</w:t>
      </w:r>
      <w:r w:rsidR="00F67BA2" w:rsidRPr="00E84B09">
        <w:rPr>
          <w:b/>
          <w:bCs/>
          <w:sz w:val="22"/>
        </w:rPr>
        <w:t xml:space="preserve"> and in revision</w:t>
      </w:r>
      <w:r w:rsidRPr="00E84B09">
        <w:rPr>
          <w:b/>
          <w:bCs/>
          <w:sz w:val="22"/>
        </w:rPr>
        <w:t>:</w:t>
      </w:r>
    </w:p>
    <w:p w14:paraId="2B572533" w14:textId="77777777" w:rsidR="007D53F5" w:rsidRPr="00137D8F" w:rsidRDefault="007D53F5" w:rsidP="00783D9F">
      <w:pPr>
        <w:pStyle w:val="Title"/>
        <w:jc w:val="left"/>
        <w:rPr>
          <w:b w:val="0"/>
          <w:bCs w:val="0"/>
          <w:sz w:val="22"/>
          <w:szCs w:val="22"/>
          <w:shd w:val="clear" w:color="auto" w:fill="FFFFFF"/>
        </w:rPr>
      </w:pPr>
    </w:p>
    <w:p w14:paraId="7363B67D" w14:textId="4AC0C057" w:rsidR="00F018C1" w:rsidRDefault="00F018C1" w:rsidP="00F018C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Li, H.,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, J., Gutchess, A., &amp; </w:t>
      </w:r>
      <w:proofErr w:type="spellStart"/>
      <w:r>
        <w:rPr>
          <w:sz w:val="22"/>
          <w:szCs w:val="22"/>
        </w:rPr>
        <w:t>Sekuler</w:t>
      </w:r>
      <w:proofErr w:type="spellEnd"/>
      <w:r>
        <w:rPr>
          <w:sz w:val="22"/>
          <w:szCs w:val="22"/>
        </w:rPr>
        <w:t>, R. (under review). Visual short-term memory, culture, and image structure.</w:t>
      </w:r>
    </w:p>
    <w:p w14:paraId="0214CF5C" w14:textId="77777777" w:rsidR="00F018C1" w:rsidRDefault="00F018C1" w:rsidP="00F018C1">
      <w:pPr>
        <w:rPr>
          <w:sz w:val="22"/>
          <w:szCs w:val="22"/>
        </w:rPr>
      </w:pPr>
    </w:p>
    <w:p w14:paraId="7D36FC1E" w14:textId="4AB15BF4" w:rsidR="00C63434" w:rsidRDefault="00C63434" w:rsidP="00C63434">
      <w:pPr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Dujmic</w:t>
      </w:r>
      <w:proofErr w:type="spellEnd"/>
      <w:r>
        <w:rPr>
          <w:sz w:val="22"/>
          <w:szCs w:val="22"/>
        </w:rPr>
        <w:t>, I., Wang, M.-Y., Cho, I. Gutchess, A., &amp; Chang, Y.-L. (</w:t>
      </w:r>
      <w:r w:rsidR="00F018C1">
        <w:rPr>
          <w:sz w:val="22"/>
          <w:szCs w:val="22"/>
        </w:rPr>
        <w:t>in revision</w:t>
      </w:r>
      <w:r>
        <w:rPr>
          <w:sz w:val="22"/>
          <w:szCs w:val="22"/>
        </w:rPr>
        <w:t>). Social and self-referential strategies magnify cross-cultural differences in memory with age.</w:t>
      </w:r>
    </w:p>
    <w:p w14:paraId="284B61BF" w14:textId="77777777" w:rsidR="00AA0E03" w:rsidRPr="00AA0E03" w:rsidRDefault="00AA0E03" w:rsidP="008268F2">
      <w:pPr>
        <w:rPr>
          <w:sz w:val="22"/>
          <w:szCs w:val="22"/>
        </w:rPr>
      </w:pPr>
    </w:p>
    <w:p w14:paraId="1AA2B727" w14:textId="58134512" w:rsidR="00D529C9" w:rsidRDefault="00D529C9" w:rsidP="008268F2">
      <w:pPr>
        <w:rPr>
          <w:sz w:val="22"/>
          <w:szCs w:val="22"/>
        </w:rPr>
      </w:pPr>
      <w:r w:rsidRPr="00AA0E03">
        <w:rPr>
          <w:sz w:val="22"/>
          <w:szCs w:val="22"/>
        </w:rPr>
        <w:t>Zhang</w:t>
      </w:r>
      <w:r>
        <w:rPr>
          <w:sz w:val="22"/>
          <w:szCs w:val="22"/>
        </w:rPr>
        <w:t>, W. &amp; Gutchess, A. Imagining loss benefits memory.</w:t>
      </w:r>
      <w:r w:rsidR="00F02A35">
        <w:rPr>
          <w:sz w:val="22"/>
          <w:szCs w:val="22"/>
        </w:rPr>
        <w:t xml:space="preserve"> </w:t>
      </w:r>
      <w:r w:rsidR="001852F1">
        <w:rPr>
          <w:sz w:val="22"/>
          <w:szCs w:val="22"/>
        </w:rPr>
        <w:t>In revision</w:t>
      </w:r>
      <w:r w:rsidR="00F02A35">
        <w:rPr>
          <w:sz w:val="22"/>
          <w:szCs w:val="22"/>
        </w:rPr>
        <w:t>.</w:t>
      </w:r>
    </w:p>
    <w:p w14:paraId="38CD5003" w14:textId="77777777" w:rsidR="00246F50" w:rsidRPr="000D69D8" w:rsidRDefault="00246F50" w:rsidP="002C590E">
      <w:pPr>
        <w:autoSpaceDE w:val="0"/>
        <w:autoSpaceDN w:val="0"/>
        <w:adjustRightInd w:val="0"/>
        <w:rPr>
          <w:sz w:val="22"/>
          <w:szCs w:val="22"/>
        </w:rPr>
      </w:pPr>
    </w:p>
    <w:p w14:paraId="49CC179D" w14:textId="7AC89F0D" w:rsidR="006643FE" w:rsidRPr="000D69D8" w:rsidRDefault="006643FE" w:rsidP="006643FE">
      <w:pPr>
        <w:pStyle w:val="NoSpacing"/>
        <w:ind w:left="720" w:hanging="720"/>
        <w:rPr>
          <w:rFonts w:ascii="Times New Roman" w:eastAsia="Times New Roman" w:hAnsi="Times New Roman"/>
        </w:rPr>
      </w:pPr>
      <w:r w:rsidRPr="000D69D8">
        <w:rPr>
          <w:rFonts w:ascii="Times New Roman" w:eastAsia="Times New Roman" w:hAnsi="Times New Roman"/>
        </w:rPr>
        <w:t xml:space="preserve">Gutchess, A., Sheehan, A., Alves, A.N., </w:t>
      </w:r>
      <w:proofErr w:type="spellStart"/>
      <w:r w:rsidRPr="000D69D8">
        <w:rPr>
          <w:rFonts w:ascii="Times New Roman" w:eastAsia="Times New Roman" w:hAnsi="Times New Roman"/>
        </w:rPr>
        <w:t>Dolins</w:t>
      </w:r>
      <w:proofErr w:type="spellEnd"/>
      <w:r w:rsidRPr="000D69D8">
        <w:rPr>
          <w:rFonts w:ascii="Times New Roman" w:eastAsia="Times New Roman" w:hAnsi="Times New Roman"/>
        </w:rPr>
        <w:t>, M., Liang, Y., &amp; Katz, D.B. Effects of culture on taste preferences.</w:t>
      </w:r>
      <w:r w:rsidR="00CF089E" w:rsidRPr="000D69D8">
        <w:rPr>
          <w:rFonts w:ascii="Times New Roman" w:eastAsia="Times New Roman" w:hAnsi="Times New Roman"/>
        </w:rPr>
        <w:t xml:space="preserve"> </w:t>
      </w:r>
      <w:r w:rsidR="00153FB2">
        <w:rPr>
          <w:rFonts w:ascii="Times New Roman" w:eastAsia="Times New Roman" w:hAnsi="Times New Roman"/>
        </w:rPr>
        <w:t>In revision</w:t>
      </w:r>
      <w:r w:rsidR="00CF089E" w:rsidRPr="000D69D8">
        <w:rPr>
          <w:rFonts w:ascii="Times New Roman" w:eastAsia="Times New Roman" w:hAnsi="Times New Roman"/>
        </w:rPr>
        <w:t>.</w:t>
      </w:r>
    </w:p>
    <w:p w14:paraId="729B9587" w14:textId="77777777" w:rsidR="00CF089E" w:rsidRPr="000D69D8" w:rsidRDefault="00CF089E" w:rsidP="00CF089E">
      <w:pPr>
        <w:rPr>
          <w:sz w:val="22"/>
          <w:szCs w:val="22"/>
        </w:rPr>
      </w:pPr>
    </w:p>
    <w:p w14:paraId="55C460D1" w14:textId="0686773D" w:rsidR="00CF089E" w:rsidRDefault="00CF089E" w:rsidP="000D69D8">
      <w:pPr>
        <w:ind w:left="720" w:hanging="720"/>
        <w:rPr>
          <w:color w:val="000000" w:themeColor="text1"/>
          <w:sz w:val="22"/>
          <w:szCs w:val="22"/>
        </w:rPr>
      </w:pPr>
      <w:r w:rsidRPr="000D69D8">
        <w:rPr>
          <w:color w:val="000000" w:themeColor="text1"/>
          <w:sz w:val="22"/>
          <w:szCs w:val="22"/>
        </w:rPr>
        <w:t xml:space="preserve">Boduroglu, A., </w:t>
      </w:r>
      <w:proofErr w:type="spellStart"/>
      <w:r w:rsidRPr="000D69D8">
        <w:rPr>
          <w:color w:val="000000" w:themeColor="text1"/>
          <w:sz w:val="22"/>
          <w:szCs w:val="22"/>
        </w:rPr>
        <w:t>Mamus</w:t>
      </w:r>
      <w:proofErr w:type="spellEnd"/>
      <w:r w:rsidRPr="000D69D8">
        <w:rPr>
          <w:color w:val="000000" w:themeColor="text1"/>
          <w:sz w:val="22"/>
          <w:szCs w:val="22"/>
        </w:rPr>
        <w:t>, E., &amp; Gutchess, A. Cultural differences in object and background proce</w:t>
      </w:r>
      <w:r w:rsidR="00153FB2">
        <w:rPr>
          <w:color w:val="000000" w:themeColor="text1"/>
          <w:sz w:val="22"/>
          <w:szCs w:val="22"/>
        </w:rPr>
        <w:t>ssing in early scene perception.</w:t>
      </w:r>
      <w:r w:rsidRPr="000D69D8">
        <w:rPr>
          <w:color w:val="000000" w:themeColor="text1"/>
          <w:sz w:val="22"/>
          <w:szCs w:val="22"/>
        </w:rPr>
        <w:t xml:space="preserve"> In revision.</w:t>
      </w:r>
    </w:p>
    <w:p w14:paraId="05C399F0" w14:textId="77777777" w:rsidR="006643FE" w:rsidRDefault="006643FE" w:rsidP="002C590E">
      <w:pPr>
        <w:autoSpaceDE w:val="0"/>
        <w:autoSpaceDN w:val="0"/>
        <w:adjustRightInd w:val="0"/>
        <w:rPr>
          <w:sz w:val="22"/>
          <w:szCs w:val="22"/>
        </w:rPr>
      </w:pPr>
    </w:p>
    <w:p w14:paraId="378355A9" w14:textId="77777777" w:rsidR="00180734" w:rsidRPr="00180734" w:rsidRDefault="00180734" w:rsidP="00C37F07">
      <w:pPr>
        <w:autoSpaceDE w:val="0"/>
        <w:autoSpaceDN w:val="0"/>
        <w:adjustRightInd w:val="0"/>
        <w:ind w:left="720" w:hanging="720"/>
        <w:rPr>
          <w:b/>
          <w:sz w:val="22"/>
          <w:szCs w:val="22"/>
        </w:rPr>
      </w:pPr>
      <w:r w:rsidRPr="00180734">
        <w:rPr>
          <w:b/>
          <w:sz w:val="22"/>
          <w:szCs w:val="22"/>
        </w:rPr>
        <w:t>Manuscripts in preparation:</w:t>
      </w:r>
    </w:p>
    <w:p w14:paraId="6BD3A658" w14:textId="77777777" w:rsidR="00D31C0B" w:rsidRDefault="00D31C0B" w:rsidP="00C63434">
      <w:pPr>
        <w:rPr>
          <w:sz w:val="22"/>
          <w:szCs w:val="22"/>
        </w:rPr>
      </w:pPr>
    </w:p>
    <w:p w14:paraId="7770D944" w14:textId="5C41DCE0" w:rsidR="00C026D9" w:rsidRPr="00C026D9" w:rsidRDefault="00C026D9" w:rsidP="00C026D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Zhao, W., Gutchess, A., &amp; Boduroglu, A. </w:t>
      </w:r>
      <w:r w:rsidRPr="00C026D9">
        <w:rPr>
          <w:sz w:val="22"/>
          <w:szCs w:val="22"/>
        </w:rPr>
        <w:t>The influence of culture on boundary extension across semantic consistency and scene perspectives</w:t>
      </w:r>
      <w:r>
        <w:rPr>
          <w:sz w:val="22"/>
          <w:szCs w:val="22"/>
        </w:rPr>
        <w:t>.</w:t>
      </w:r>
    </w:p>
    <w:p w14:paraId="52789820" w14:textId="77777777" w:rsidR="00C026D9" w:rsidRPr="00C026D9" w:rsidRDefault="00C026D9" w:rsidP="00C026D9">
      <w:pPr>
        <w:pStyle w:val="NoSpacing"/>
        <w:ind w:left="720" w:hanging="720"/>
        <w:rPr>
          <w:rFonts w:ascii="Times New Roman" w:hAnsi="Times New Roman"/>
        </w:rPr>
      </w:pPr>
    </w:p>
    <w:p w14:paraId="7A4C7A97" w14:textId="3CCC35E3" w:rsidR="002E2EDA" w:rsidRDefault="002E2EDA" w:rsidP="00C026D9">
      <w:pPr>
        <w:pStyle w:val="NoSpacing"/>
        <w:ind w:left="720" w:hanging="720"/>
        <w:rPr>
          <w:rFonts w:ascii="Times New Roman" w:hAnsi="Times New Roman"/>
        </w:rPr>
      </w:pPr>
      <w:proofErr w:type="spellStart"/>
      <w:r w:rsidRPr="00C026D9">
        <w:rPr>
          <w:rFonts w:ascii="Times New Roman" w:hAnsi="Times New Roman"/>
        </w:rPr>
        <w:t>Mukadam</w:t>
      </w:r>
      <w:proofErr w:type="spellEnd"/>
      <w:r w:rsidRPr="00C026D9">
        <w:rPr>
          <w:rFonts w:ascii="Times New Roman" w:hAnsi="Times New Roman"/>
        </w:rPr>
        <w:t xml:space="preserve">, N., </w:t>
      </w:r>
      <w:proofErr w:type="spellStart"/>
      <w:r w:rsidRPr="00C026D9">
        <w:rPr>
          <w:rFonts w:ascii="Times New Roman" w:hAnsi="Times New Roman"/>
        </w:rPr>
        <w:t>Parisi</w:t>
      </w:r>
      <w:proofErr w:type="spellEnd"/>
      <w:r w:rsidRPr="00C026D9">
        <w:rPr>
          <w:rFonts w:ascii="Times New Roman" w:hAnsi="Times New Roman"/>
        </w:rPr>
        <w:t xml:space="preserve">, K.R., Fields, E.C., Daley, R.T., </w:t>
      </w:r>
      <w:proofErr w:type="spellStart"/>
      <w:r w:rsidRPr="00C026D9">
        <w:rPr>
          <w:rFonts w:ascii="Times New Roman" w:hAnsi="Times New Roman"/>
        </w:rPr>
        <w:t>Budson</w:t>
      </w:r>
      <w:proofErr w:type="spellEnd"/>
      <w:r w:rsidRPr="00C026D9">
        <w:rPr>
          <w:rFonts w:ascii="Times New Roman" w:hAnsi="Times New Roman"/>
        </w:rPr>
        <w:t>, A.E., Kensinger, E.A., &amp; Gutchess, A. Joint effects of self-referencing</w:t>
      </w:r>
      <w:r>
        <w:rPr>
          <w:rFonts w:ascii="Times New Roman" w:hAnsi="Times New Roman"/>
        </w:rPr>
        <w:t xml:space="preserve"> and emotion on memory in aging and aMCI.</w:t>
      </w:r>
    </w:p>
    <w:p w14:paraId="3CCFBB50" w14:textId="77777777" w:rsidR="00C026D9" w:rsidRDefault="00C026D9" w:rsidP="00C026D9">
      <w:pPr>
        <w:pStyle w:val="NoSpacing"/>
        <w:ind w:left="720" w:hanging="720"/>
        <w:rPr>
          <w:rFonts w:ascii="Times New Roman" w:hAnsi="Times New Roman"/>
        </w:rPr>
      </w:pPr>
    </w:p>
    <w:p w14:paraId="0851B4F9" w14:textId="0D88D8F0" w:rsidR="00C026D9" w:rsidRPr="002E2EDA" w:rsidRDefault="00C026D9" w:rsidP="00C026D9">
      <w:pPr>
        <w:pStyle w:val="NoSpacing"/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Ksander</w:t>
      </w:r>
      <w:proofErr w:type="spellEnd"/>
      <w:r>
        <w:rPr>
          <w:rFonts w:ascii="Times New Roman" w:hAnsi="Times New Roman"/>
        </w:rPr>
        <w:t>, J., Madan, C.R., &amp; Gutchess, A.</w:t>
      </w:r>
      <w:r w:rsidR="0026118E">
        <w:rPr>
          <w:rFonts w:ascii="Times New Roman" w:hAnsi="Times New Roman"/>
        </w:rPr>
        <w:t xml:space="preserve"> Computational accounts for memory in reinforcement learning.</w:t>
      </w:r>
    </w:p>
    <w:p w14:paraId="0A3D5801" w14:textId="77777777" w:rsidR="00CA775C" w:rsidRDefault="00CA775C" w:rsidP="002D4AD0">
      <w:pPr>
        <w:pStyle w:val="NoSpacing"/>
        <w:rPr>
          <w:rFonts w:ascii="Times New Roman" w:hAnsi="Times New Roman"/>
        </w:rPr>
      </w:pPr>
    </w:p>
    <w:p w14:paraId="2EC55436" w14:textId="247D0536" w:rsidR="00C81B16" w:rsidRPr="00AE5135" w:rsidRDefault="002D4AD0" w:rsidP="002D4AD0">
      <w:pPr>
        <w:pStyle w:val="NoSpacing"/>
        <w:rPr>
          <w:rFonts w:ascii="Times New Roman" w:hAnsi="Times New Roman"/>
        </w:rPr>
      </w:pPr>
      <w:r w:rsidRPr="00A9782A">
        <w:rPr>
          <w:rFonts w:ascii="Times New Roman" w:hAnsi="Times New Roman"/>
        </w:rPr>
        <w:t>Park, J.M</w:t>
      </w:r>
      <w:r w:rsidRPr="00AE5135">
        <w:rPr>
          <w:rFonts w:ascii="Times New Roman" w:hAnsi="Times New Roman"/>
        </w:rPr>
        <w:t>., Cassidy,</w:t>
      </w:r>
      <w:r w:rsidR="00644D84" w:rsidRPr="00AE5135">
        <w:rPr>
          <w:rFonts w:ascii="Times New Roman" w:hAnsi="Times New Roman"/>
        </w:rPr>
        <w:t xml:space="preserve"> B.S., &amp; Gutchess, A.H.  False r</w:t>
      </w:r>
      <w:r w:rsidRPr="00AE5135">
        <w:rPr>
          <w:rFonts w:ascii="Times New Roman" w:hAnsi="Times New Roman"/>
        </w:rPr>
        <w:t xml:space="preserve">ecognition of trait inferences with age.  </w:t>
      </w:r>
    </w:p>
    <w:p w14:paraId="633C6B6A" w14:textId="77777777" w:rsidR="00C81B16" w:rsidRDefault="00C81B16">
      <w:pPr>
        <w:rPr>
          <w:b/>
          <w:bCs/>
          <w:sz w:val="22"/>
          <w:szCs w:val="22"/>
          <w:u w:val="single"/>
        </w:rPr>
      </w:pPr>
    </w:p>
    <w:p w14:paraId="1FF1AC82" w14:textId="77777777" w:rsidR="00964A14" w:rsidRDefault="00964A14">
      <w:pPr>
        <w:rPr>
          <w:b/>
          <w:bCs/>
          <w:sz w:val="22"/>
          <w:szCs w:val="22"/>
          <w:u w:val="single"/>
        </w:rPr>
      </w:pPr>
      <w:r w:rsidRPr="005C47DA">
        <w:rPr>
          <w:b/>
          <w:bCs/>
          <w:sz w:val="22"/>
          <w:szCs w:val="22"/>
          <w:u w:val="single"/>
        </w:rPr>
        <w:t>Invited talks:</w:t>
      </w:r>
    </w:p>
    <w:p w14:paraId="1573B964" w14:textId="77777777" w:rsidR="001B01D0" w:rsidRDefault="001B01D0">
      <w:pPr>
        <w:rPr>
          <w:b/>
          <w:bCs/>
          <w:sz w:val="22"/>
          <w:szCs w:val="22"/>
          <w:u w:val="single"/>
        </w:rPr>
      </w:pPr>
    </w:p>
    <w:p w14:paraId="0C2BEF31" w14:textId="3AA83351" w:rsidR="001852F1" w:rsidRDefault="00616208" w:rsidP="006162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ab/>
      </w:r>
      <w:r w:rsidR="001852F1">
        <w:rPr>
          <w:bCs/>
          <w:sz w:val="22"/>
          <w:szCs w:val="22"/>
        </w:rPr>
        <w:t>USC Gerontology program</w:t>
      </w:r>
    </w:p>
    <w:p w14:paraId="4709D350" w14:textId="6EB13F27" w:rsidR="00616208" w:rsidRDefault="00616208" w:rsidP="001852F1">
      <w:pPr>
        <w:ind w:firstLine="720"/>
        <w:rPr>
          <w:sz w:val="22"/>
          <w:szCs w:val="22"/>
        </w:rPr>
      </w:pPr>
      <w:r w:rsidRPr="00616208">
        <w:rPr>
          <w:sz w:val="22"/>
          <w:szCs w:val="22"/>
        </w:rPr>
        <w:t>Southern Societ</w:t>
      </w:r>
      <w:r>
        <w:rPr>
          <w:sz w:val="22"/>
          <w:szCs w:val="22"/>
        </w:rPr>
        <w:t>y of Philosophy and Psychology Keynote</w:t>
      </w:r>
    </w:p>
    <w:p w14:paraId="0AD3E8FA" w14:textId="7CB13756" w:rsidR="00FB685A" w:rsidRDefault="00FB685A" w:rsidP="001852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University of </w:t>
      </w:r>
      <w:r w:rsidRPr="00FB685A">
        <w:rPr>
          <w:sz w:val="22"/>
          <w:szCs w:val="22"/>
        </w:rPr>
        <w:t>Virginia, L. Starling Reid Psychology Research Conference</w:t>
      </w:r>
    </w:p>
    <w:p w14:paraId="781A01D6" w14:textId="23B4FFFF" w:rsidR="00FB685A" w:rsidRPr="00FB685A" w:rsidRDefault="00FB685A" w:rsidP="001852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University of Aberdeen, Cognitive Aging Symposium</w:t>
      </w:r>
    </w:p>
    <w:p w14:paraId="7F8381C7" w14:textId="080B710F" w:rsidR="00FB685A" w:rsidRDefault="00FB685A" w:rsidP="001852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New England Psychological Association, Science and Society address </w:t>
      </w:r>
    </w:p>
    <w:p w14:paraId="7594643D" w14:textId="31BAD76F" w:rsidR="00FB685A" w:rsidRDefault="00FB685A" w:rsidP="001852F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Wesleyan University, Psychology Department Colloquium </w:t>
      </w:r>
    </w:p>
    <w:p w14:paraId="75E9ADE8" w14:textId="67E78F85" w:rsidR="00FB685A" w:rsidRPr="00616208" w:rsidRDefault="00FB685A" w:rsidP="001852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University of North Carolina</w:t>
      </w:r>
      <w:r w:rsidR="002C4490">
        <w:rPr>
          <w:sz w:val="22"/>
          <w:szCs w:val="22"/>
        </w:rPr>
        <w:t>,</w:t>
      </w:r>
      <w:r>
        <w:rPr>
          <w:sz w:val="22"/>
          <w:szCs w:val="22"/>
        </w:rPr>
        <w:t xml:space="preserve"> Cognitive talk series </w:t>
      </w:r>
    </w:p>
    <w:p w14:paraId="36DA5E40" w14:textId="2ED5AE80" w:rsidR="00616208" w:rsidRPr="00616208" w:rsidRDefault="00622FA9" w:rsidP="00616208">
      <w:pPr>
        <w:rPr>
          <w:sz w:val="22"/>
          <w:szCs w:val="22"/>
        </w:rPr>
      </w:pPr>
      <w:r w:rsidRPr="00616208">
        <w:rPr>
          <w:bCs/>
          <w:sz w:val="22"/>
          <w:szCs w:val="22"/>
        </w:rPr>
        <w:t>2022</w:t>
      </w:r>
      <w:r w:rsidRPr="00616208">
        <w:rPr>
          <w:bCs/>
          <w:sz w:val="22"/>
          <w:szCs w:val="22"/>
        </w:rPr>
        <w:tab/>
      </w:r>
      <w:r w:rsidR="00616208" w:rsidRPr="00616208">
        <w:rPr>
          <w:sz w:val="22"/>
          <w:szCs w:val="22"/>
        </w:rPr>
        <w:t>Annual Conference of the Cultural Psychology Division of Chinese Psychological Society</w:t>
      </w:r>
      <w:r w:rsidR="00616208">
        <w:rPr>
          <w:sz w:val="22"/>
          <w:szCs w:val="22"/>
        </w:rPr>
        <w:t xml:space="preserve"> </w:t>
      </w:r>
      <w:r w:rsidR="00616208">
        <w:rPr>
          <w:sz w:val="22"/>
          <w:szCs w:val="22"/>
        </w:rPr>
        <w:tab/>
        <w:t>K</w:t>
      </w:r>
      <w:r w:rsidR="001852F1">
        <w:rPr>
          <w:sz w:val="22"/>
          <w:szCs w:val="22"/>
        </w:rPr>
        <w:t>eynote</w:t>
      </w:r>
    </w:p>
    <w:p w14:paraId="45BA469A" w14:textId="569423BD" w:rsidR="00616208" w:rsidRPr="00616208" w:rsidRDefault="00616208" w:rsidP="00616208">
      <w:pPr>
        <w:rPr>
          <w:sz w:val="22"/>
          <w:szCs w:val="22"/>
        </w:rPr>
      </w:pPr>
      <w:r w:rsidRPr="00616208">
        <w:rPr>
          <w:sz w:val="22"/>
          <w:szCs w:val="22"/>
        </w:rPr>
        <w:tab/>
      </w:r>
      <w:r w:rsidRPr="00616208">
        <w:rPr>
          <w:rStyle w:val="il"/>
          <w:sz w:val="22"/>
          <w:szCs w:val="22"/>
        </w:rPr>
        <w:t>Beth</w:t>
      </w:r>
      <w:r w:rsidRPr="00616208">
        <w:rPr>
          <w:sz w:val="22"/>
          <w:szCs w:val="22"/>
        </w:rPr>
        <w:t xml:space="preserve"> </w:t>
      </w:r>
      <w:r w:rsidRPr="00616208">
        <w:rPr>
          <w:rStyle w:val="il"/>
          <w:sz w:val="22"/>
          <w:szCs w:val="22"/>
        </w:rPr>
        <w:t>Israel</w:t>
      </w:r>
      <w:r w:rsidRPr="00616208">
        <w:rPr>
          <w:sz w:val="22"/>
          <w:szCs w:val="22"/>
        </w:rPr>
        <w:t xml:space="preserve"> Deaconess Medical Center Division of Gerontology Grand Rounds program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8DE51F4" w14:textId="2D2A3396" w:rsidR="00616208" w:rsidRPr="00616208" w:rsidRDefault="00616208">
      <w:pPr>
        <w:rPr>
          <w:sz w:val="22"/>
          <w:szCs w:val="22"/>
        </w:rPr>
      </w:pPr>
      <w:r w:rsidRPr="00616208">
        <w:rPr>
          <w:sz w:val="22"/>
          <w:szCs w:val="22"/>
        </w:rPr>
        <w:tab/>
        <w:t>Cognitive, Health, Affective Tea, Rice University</w:t>
      </w:r>
    </w:p>
    <w:p w14:paraId="35997E7C" w14:textId="78602468" w:rsidR="00622FA9" w:rsidRDefault="00616208">
      <w:pPr>
        <w:rPr>
          <w:bCs/>
          <w:sz w:val="22"/>
          <w:szCs w:val="22"/>
        </w:rPr>
      </w:pPr>
      <w:r w:rsidRPr="00616208">
        <w:rPr>
          <w:bCs/>
          <w:sz w:val="22"/>
          <w:szCs w:val="22"/>
        </w:rPr>
        <w:tab/>
      </w:r>
      <w:r w:rsidR="00622FA9" w:rsidRPr="00616208">
        <w:rPr>
          <w:bCs/>
          <w:sz w:val="22"/>
          <w:szCs w:val="22"/>
        </w:rPr>
        <w:t xml:space="preserve">Southeastern Workers in Memory at the Southeastern Psychological </w:t>
      </w:r>
      <w:r w:rsidR="00622FA9">
        <w:rPr>
          <w:bCs/>
          <w:sz w:val="22"/>
          <w:szCs w:val="22"/>
        </w:rPr>
        <w:t>Association</w:t>
      </w:r>
    </w:p>
    <w:p w14:paraId="44CB46FA" w14:textId="137B780A" w:rsidR="00F874F0" w:rsidRDefault="00F874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Center for Vital Longevity, UT Dallas (festschrift in honor of Denise C. Park)</w:t>
      </w:r>
    </w:p>
    <w:p w14:paraId="7D8D74A2" w14:textId="4208672B" w:rsidR="001E4784" w:rsidRDefault="000A6B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ab/>
      </w:r>
      <w:r w:rsidR="001E4784">
        <w:rPr>
          <w:bCs/>
          <w:sz w:val="22"/>
          <w:szCs w:val="22"/>
        </w:rPr>
        <w:t xml:space="preserve">Memory Disorders Research Society </w:t>
      </w:r>
    </w:p>
    <w:p w14:paraId="1A649BAD" w14:textId="4AA6D6DB" w:rsidR="00CA775C" w:rsidRDefault="000A6B6C" w:rsidP="001E4784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International Neuropsychological Society</w:t>
      </w:r>
      <w:r w:rsidR="00CA775C">
        <w:rPr>
          <w:bCs/>
          <w:sz w:val="22"/>
          <w:szCs w:val="22"/>
        </w:rPr>
        <w:t xml:space="preserve"> Symposium</w:t>
      </w:r>
    </w:p>
    <w:p w14:paraId="30F530B6" w14:textId="495A779B" w:rsidR="001505F5" w:rsidRDefault="001505F5" w:rsidP="001E4784">
      <w:pPr>
        <w:ind w:firstLine="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Ege</w:t>
      </w:r>
      <w:proofErr w:type="spellEnd"/>
      <w:r>
        <w:rPr>
          <w:bCs/>
          <w:sz w:val="22"/>
          <w:szCs w:val="22"/>
        </w:rPr>
        <w:t xml:space="preserve"> University, Amado Lab, Turkey</w:t>
      </w:r>
    </w:p>
    <w:p w14:paraId="2B303123" w14:textId="52E15BE5" w:rsidR="00791034" w:rsidRDefault="0079103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Rutgers University - Camden</w:t>
      </w:r>
    </w:p>
    <w:p w14:paraId="37B95DF3" w14:textId="09B6856F" w:rsidR="000A2D56" w:rsidRDefault="000A2D5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2020</w:t>
      </w:r>
      <w:r>
        <w:rPr>
          <w:bCs/>
          <w:sz w:val="22"/>
          <w:szCs w:val="22"/>
        </w:rPr>
        <w:tab/>
        <w:t>McLean Hospital</w:t>
      </w:r>
      <w:r w:rsidR="001C4D0B">
        <w:rPr>
          <w:bCs/>
          <w:sz w:val="22"/>
          <w:szCs w:val="22"/>
        </w:rPr>
        <w:t xml:space="preserve"> Neuroimaging Seminar Series </w:t>
      </w:r>
    </w:p>
    <w:p w14:paraId="653C908E" w14:textId="3A29B14A" w:rsidR="001C4D0B" w:rsidRDefault="0065528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  <w:t xml:space="preserve">Dartmouth University Social Brain Brown Bag </w:t>
      </w:r>
    </w:p>
    <w:p w14:paraId="5D560120" w14:textId="191DC3F8" w:rsidR="000A2D56" w:rsidRDefault="0065528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Brown University Growing up in Aging Neur</w:t>
      </w:r>
      <w:r w:rsidR="00EB477B">
        <w:rPr>
          <w:bCs/>
          <w:sz w:val="22"/>
          <w:szCs w:val="22"/>
        </w:rPr>
        <w:t>o</w:t>
      </w:r>
      <w:r w:rsidR="00CA775C">
        <w:rPr>
          <w:bCs/>
          <w:sz w:val="22"/>
          <w:szCs w:val="22"/>
        </w:rPr>
        <w:t xml:space="preserve">science </w:t>
      </w:r>
      <w:proofErr w:type="spellStart"/>
      <w:r w:rsidR="00CA775C">
        <w:rPr>
          <w:bCs/>
          <w:sz w:val="22"/>
          <w:szCs w:val="22"/>
        </w:rPr>
        <w:t>Minisymposium</w:t>
      </w:r>
      <w:proofErr w:type="spellEnd"/>
    </w:p>
    <w:p w14:paraId="1884A0EA" w14:textId="59BAB445" w:rsidR="005250CA" w:rsidRPr="005250CA" w:rsidRDefault="005250CA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5250CA">
        <w:rPr>
          <w:bCs/>
          <w:sz w:val="22"/>
          <w:szCs w:val="22"/>
        </w:rPr>
        <w:t xml:space="preserve">Brandeis </w:t>
      </w:r>
      <w:r w:rsidRPr="005250CA">
        <w:rPr>
          <w:rStyle w:val="il"/>
          <w:sz w:val="22"/>
          <w:szCs w:val="22"/>
        </w:rPr>
        <w:t>Global</w:t>
      </w:r>
      <w:r w:rsidRPr="005250CA">
        <w:rPr>
          <w:sz w:val="22"/>
          <w:szCs w:val="22"/>
        </w:rPr>
        <w:t xml:space="preserve"> </w:t>
      </w:r>
      <w:r w:rsidRPr="005250CA">
        <w:rPr>
          <w:rStyle w:val="il"/>
          <w:sz w:val="22"/>
          <w:szCs w:val="22"/>
        </w:rPr>
        <w:t>Health</w:t>
      </w:r>
      <w:r w:rsidRPr="005250CA">
        <w:rPr>
          <w:sz w:val="22"/>
          <w:szCs w:val="22"/>
        </w:rPr>
        <w:t xml:space="preserve">: Science, Medicine, and the Social Determinants of </w:t>
      </w:r>
      <w:r w:rsidRPr="005250CA">
        <w:rPr>
          <w:rStyle w:val="il"/>
          <w:sz w:val="22"/>
          <w:szCs w:val="22"/>
        </w:rPr>
        <w:t>Health</w:t>
      </w:r>
    </w:p>
    <w:p w14:paraId="7808CC2D" w14:textId="7B34D669" w:rsidR="00EB477B" w:rsidRDefault="00EB47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Cognitive Aging Conference (postponed)</w:t>
      </w:r>
    </w:p>
    <w:p w14:paraId="16909DF6" w14:textId="04290837" w:rsidR="004169E5" w:rsidRDefault="004169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>
        <w:rPr>
          <w:bCs/>
          <w:sz w:val="22"/>
          <w:szCs w:val="22"/>
        </w:rPr>
        <w:tab/>
        <w:t>Dallas Aging and Cognition Conference (keynote)</w:t>
      </w:r>
    </w:p>
    <w:p w14:paraId="3CC9D468" w14:textId="6B3DAA41" w:rsidR="004169E5" w:rsidRPr="004169E5" w:rsidRDefault="004169E5" w:rsidP="004169E5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4169E5">
        <w:rPr>
          <w:bCs/>
          <w:sz w:val="22"/>
          <w:szCs w:val="22"/>
        </w:rPr>
        <w:t xml:space="preserve">UMass, </w:t>
      </w:r>
      <w:r w:rsidRPr="004169E5">
        <w:rPr>
          <w:sz w:val="22"/>
          <w:szCs w:val="22"/>
        </w:rPr>
        <w:t xml:space="preserve">Neuroscience </w:t>
      </w:r>
      <w:r>
        <w:rPr>
          <w:sz w:val="22"/>
          <w:szCs w:val="22"/>
        </w:rPr>
        <w:t>and Behavior (NSB)</w:t>
      </w:r>
      <w:r w:rsidRPr="004169E5">
        <w:rPr>
          <w:sz w:val="22"/>
          <w:szCs w:val="22"/>
        </w:rPr>
        <w:t xml:space="preserve"> Colloquia Series</w:t>
      </w:r>
    </w:p>
    <w:p w14:paraId="45089233" w14:textId="4393D723" w:rsidR="004169E5" w:rsidRDefault="008C5C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Aging Spring Seminar in Warsaw</w:t>
      </w:r>
    </w:p>
    <w:p w14:paraId="4C5692A8" w14:textId="2DF0147C" w:rsidR="00640F34" w:rsidRPr="004169E5" w:rsidRDefault="0011510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Women in Cognitive Science</w:t>
      </w:r>
    </w:p>
    <w:p w14:paraId="2AE3BB79" w14:textId="38BA7D72" w:rsidR="004352F7" w:rsidRDefault="004352F7">
      <w:pPr>
        <w:rPr>
          <w:bCs/>
          <w:sz w:val="22"/>
          <w:szCs w:val="22"/>
        </w:rPr>
      </w:pPr>
      <w:r w:rsidRPr="004169E5">
        <w:rPr>
          <w:bCs/>
          <w:sz w:val="22"/>
          <w:szCs w:val="22"/>
        </w:rPr>
        <w:t>2018</w:t>
      </w:r>
      <w:r w:rsidRPr="004169E5">
        <w:rPr>
          <w:bCs/>
          <w:sz w:val="22"/>
          <w:szCs w:val="22"/>
        </w:rPr>
        <w:tab/>
        <w:t>Associ</w:t>
      </w:r>
      <w:r w:rsidR="00A551ED" w:rsidRPr="004169E5">
        <w:rPr>
          <w:bCs/>
          <w:sz w:val="22"/>
          <w:szCs w:val="22"/>
        </w:rPr>
        <w:t>ation</w:t>
      </w:r>
      <w:r w:rsidR="00A551ED">
        <w:rPr>
          <w:bCs/>
          <w:sz w:val="22"/>
          <w:szCs w:val="22"/>
        </w:rPr>
        <w:t xml:space="preserve"> for Psychological Science</w:t>
      </w:r>
    </w:p>
    <w:p w14:paraId="794D6C1A" w14:textId="333A67CB" w:rsidR="00AB388D" w:rsidRDefault="00A551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Women in Cognitive Science</w:t>
      </w:r>
    </w:p>
    <w:p w14:paraId="591D20AA" w14:textId="528A2B91" w:rsidR="000B7E96" w:rsidRDefault="006324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Cornell University</w:t>
      </w:r>
    </w:p>
    <w:p w14:paraId="21F03897" w14:textId="016E5019" w:rsidR="00F8056A" w:rsidRPr="00F8056A" w:rsidRDefault="00F8056A" w:rsidP="00F8056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F8056A">
        <w:rPr>
          <w:bCs/>
          <w:sz w:val="22"/>
          <w:szCs w:val="22"/>
        </w:rPr>
        <w:t>Elder/Vulnerable Financial Protection Panel on Capitol Hill</w:t>
      </w:r>
    </w:p>
    <w:p w14:paraId="404437F6" w14:textId="00039332" w:rsidR="00F8056A" w:rsidRDefault="00F8056A" w:rsidP="00F8056A">
      <w:pPr>
        <w:ind w:left="720"/>
        <w:rPr>
          <w:bCs/>
          <w:sz w:val="22"/>
          <w:szCs w:val="22"/>
        </w:rPr>
      </w:pPr>
      <w:r w:rsidRPr="00F8056A">
        <w:rPr>
          <w:bCs/>
          <w:sz w:val="22"/>
          <w:szCs w:val="22"/>
        </w:rPr>
        <w:t>National Academy of Sciences and National Institute on Aging Expert Meeting on, "Leveraging Rarely-Investigated Populations for Research on Behavioral and Social Processes in an Aging Context”</w:t>
      </w:r>
    </w:p>
    <w:p w14:paraId="139BF3B8" w14:textId="77777777" w:rsidR="00CE7F98" w:rsidRDefault="00CE7F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2017</w:t>
      </w:r>
      <w:r>
        <w:rPr>
          <w:bCs/>
          <w:sz w:val="22"/>
          <w:szCs w:val="22"/>
        </w:rPr>
        <w:tab/>
        <w:t>National Taiwan University, Taipei, Taiwan</w:t>
      </w:r>
    </w:p>
    <w:p w14:paraId="60E18AC5" w14:textId="77777777" w:rsidR="00CE7F98" w:rsidRDefault="00CE7F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National Cheng Kung University, Tainan, Taiwan</w:t>
      </w:r>
    </w:p>
    <w:p w14:paraId="479598DC" w14:textId="77777777" w:rsidR="0008581A" w:rsidRPr="0008581A" w:rsidRDefault="0008581A">
      <w:pPr>
        <w:rPr>
          <w:bCs/>
          <w:sz w:val="22"/>
          <w:szCs w:val="22"/>
        </w:rPr>
      </w:pPr>
      <w:r w:rsidRPr="0008581A">
        <w:rPr>
          <w:bCs/>
          <w:sz w:val="22"/>
          <w:szCs w:val="22"/>
        </w:rPr>
        <w:t>2016</w:t>
      </w:r>
      <w:r>
        <w:rPr>
          <w:bCs/>
          <w:sz w:val="22"/>
          <w:szCs w:val="22"/>
        </w:rPr>
        <w:tab/>
        <w:t>Th</w:t>
      </w:r>
      <w:r w:rsidRPr="0008581A">
        <w:rPr>
          <w:bCs/>
          <w:sz w:val="22"/>
          <w:szCs w:val="22"/>
        </w:rPr>
        <w:t>e Pennsylvania State University, Neuroscience Program, State College, PA</w:t>
      </w:r>
    </w:p>
    <w:p w14:paraId="5115FBF9" w14:textId="77777777" w:rsidR="0008581A" w:rsidRPr="0008581A" w:rsidRDefault="0008581A">
      <w:pPr>
        <w:rPr>
          <w:bCs/>
          <w:sz w:val="22"/>
          <w:szCs w:val="22"/>
        </w:rPr>
      </w:pPr>
      <w:r w:rsidRPr="0008581A">
        <w:rPr>
          <w:bCs/>
          <w:sz w:val="22"/>
          <w:szCs w:val="22"/>
        </w:rPr>
        <w:tab/>
        <w:t xml:space="preserve">University of Texas at Dallas, </w:t>
      </w:r>
      <w:r w:rsidRPr="0008581A">
        <w:rPr>
          <w:sz w:val="22"/>
          <w:szCs w:val="22"/>
        </w:rPr>
        <w:t>Center for Vital Longevity, Dallas, TX</w:t>
      </w:r>
    </w:p>
    <w:p w14:paraId="5370674F" w14:textId="77777777" w:rsidR="0008581A" w:rsidRPr="0008581A" w:rsidRDefault="0008581A" w:rsidP="0008581A">
      <w:pPr>
        <w:ind w:firstLine="720"/>
        <w:rPr>
          <w:bCs/>
          <w:sz w:val="22"/>
          <w:szCs w:val="22"/>
        </w:rPr>
      </w:pPr>
      <w:r w:rsidRPr="0008581A">
        <w:rPr>
          <w:bCs/>
          <w:sz w:val="22"/>
          <w:szCs w:val="22"/>
        </w:rPr>
        <w:t>Florida Institute of Technology, Institute for Cross Cultural Management, Melbourne, FL</w:t>
      </w:r>
      <w:r w:rsidRPr="0008581A">
        <w:rPr>
          <w:bCs/>
          <w:sz w:val="22"/>
          <w:szCs w:val="22"/>
        </w:rPr>
        <w:tab/>
      </w:r>
    </w:p>
    <w:p w14:paraId="1A38121A" w14:textId="77777777" w:rsidR="0008581A" w:rsidRPr="0008581A" w:rsidRDefault="0008581A" w:rsidP="0008581A">
      <w:pPr>
        <w:ind w:firstLine="720"/>
        <w:rPr>
          <w:sz w:val="22"/>
          <w:szCs w:val="22"/>
        </w:rPr>
      </w:pPr>
      <w:r w:rsidRPr="0008581A">
        <w:rPr>
          <w:sz w:val="22"/>
          <w:szCs w:val="22"/>
        </w:rPr>
        <w:t>International Society for Behavioral Neuroscience, Dubrovnik, Croatia</w:t>
      </w:r>
    </w:p>
    <w:p w14:paraId="741B1F19" w14:textId="77777777" w:rsidR="0008581A" w:rsidRPr="0008581A" w:rsidRDefault="0008581A" w:rsidP="0008581A">
      <w:pPr>
        <w:ind w:firstLine="720"/>
        <w:rPr>
          <w:bCs/>
          <w:sz w:val="22"/>
          <w:szCs w:val="22"/>
        </w:rPr>
      </w:pPr>
      <w:r w:rsidRPr="0008581A">
        <w:rPr>
          <w:bCs/>
          <w:sz w:val="22"/>
          <w:szCs w:val="22"/>
        </w:rPr>
        <w:t>International Congress of Psychology, Yokohama, Japan</w:t>
      </w:r>
    </w:p>
    <w:p w14:paraId="4F84F000" w14:textId="77777777" w:rsidR="0008581A" w:rsidRPr="00CD3A2C" w:rsidRDefault="0008581A" w:rsidP="0008581A">
      <w:pPr>
        <w:ind w:firstLine="720"/>
        <w:rPr>
          <w:bCs/>
          <w:sz w:val="22"/>
          <w:szCs w:val="22"/>
        </w:rPr>
      </w:pPr>
      <w:r w:rsidRPr="00CD3A2C">
        <w:rPr>
          <w:bCs/>
          <w:sz w:val="22"/>
          <w:szCs w:val="22"/>
        </w:rPr>
        <w:t>Kyoto University, Kyoto, Japan</w:t>
      </w:r>
    </w:p>
    <w:p w14:paraId="39F81BD3" w14:textId="77777777" w:rsidR="00CD3A2C" w:rsidRPr="00CD3A2C" w:rsidRDefault="00CD3A2C" w:rsidP="00CD3A2C">
      <w:pPr>
        <w:pStyle w:val="Heading2"/>
        <w:ind w:firstLine="720"/>
        <w:rPr>
          <w:b w:val="0"/>
          <w:u w:val="none"/>
        </w:rPr>
      </w:pPr>
      <w:r w:rsidRPr="00CD3A2C">
        <w:rPr>
          <w:b w:val="0"/>
          <w:u w:val="none"/>
        </w:rPr>
        <w:t>TU Dresden International Cultural Neuroscience Symposium</w:t>
      </w:r>
      <w:r>
        <w:rPr>
          <w:b w:val="0"/>
          <w:u w:val="none"/>
        </w:rPr>
        <w:t>, Dresden, Germany</w:t>
      </w:r>
    </w:p>
    <w:p w14:paraId="7E502FBC" w14:textId="77777777" w:rsidR="00805C79" w:rsidRPr="0008581A" w:rsidRDefault="00805C79" w:rsidP="0008581A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Psychonomic Society symposium, Boston, MA</w:t>
      </w:r>
    </w:p>
    <w:p w14:paraId="65444771" w14:textId="77777777" w:rsidR="00B91776" w:rsidRDefault="00B91776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2015</w:t>
      </w:r>
      <w:r>
        <w:rPr>
          <w:bCs/>
          <w:i/>
          <w:sz w:val="22"/>
          <w:szCs w:val="22"/>
        </w:rPr>
        <w:tab/>
      </w:r>
      <w:r w:rsidRPr="00B91776">
        <w:rPr>
          <w:bCs/>
          <w:sz w:val="22"/>
          <w:szCs w:val="22"/>
        </w:rPr>
        <w:t>Cognitive Science series, Tufts University, Medford, MA</w:t>
      </w:r>
      <w:r w:rsidR="005F792B">
        <w:rPr>
          <w:bCs/>
          <w:sz w:val="22"/>
          <w:szCs w:val="22"/>
        </w:rPr>
        <w:t xml:space="preserve"> </w:t>
      </w:r>
    </w:p>
    <w:p w14:paraId="0775958B" w14:textId="77777777" w:rsidR="00C11E84" w:rsidRDefault="00C11E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Insured Retirement Institute Older Investors Summit, New York, NY</w:t>
      </w:r>
    </w:p>
    <w:p w14:paraId="44F6A0A8" w14:textId="77777777" w:rsidR="00B91776" w:rsidRDefault="00B91776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  <w:t>International Society of Research on Emotio</w:t>
      </w:r>
      <w:r w:rsidR="002D4AD0">
        <w:rPr>
          <w:bCs/>
          <w:sz w:val="22"/>
          <w:szCs w:val="22"/>
        </w:rPr>
        <w:t>n, Geneva, Switzerland</w:t>
      </w:r>
    </w:p>
    <w:p w14:paraId="447E187C" w14:textId="77777777" w:rsidR="005D6603" w:rsidRDefault="00C74694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2014</w:t>
      </w:r>
      <w:r>
        <w:rPr>
          <w:bCs/>
          <w:i/>
          <w:sz w:val="22"/>
          <w:szCs w:val="22"/>
        </w:rPr>
        <w:tab/>
      </w:r>
      <w:r w:rsidR="005D6603" w:rsidRPr="005D6603">
        <w:rPr>
          <w:bCs/>
          <w:sz w:val="22"/>
          <w:szCs w:val="22"/>
        </w:rPr>
        <w:t>Social Sciences Forum, Brandeis University</w:t>
      </w:r>
      <w:r w:rsidR="005D6603">
        <w:rPr>
          <w:bCs/>
          <w:sz w:val="22"/>
          <w:szCs w:val="22"/>
        </w:rPr>
        <w:t>, Waltham, MA</w:t>
      </w:r>
    </w:p>
    <w:p w14:paraId="347E2384" w14:textId="77777777" w:rsidR="00C74694" w:rsidRDefault="00C74694" w:rsidP="005D6603">
      <w:pPr>
        <w:ind w:firstLine="720"/>
        <w:rPr>
          <w:bCs/>
          <w:i/>
          <w:sz w:val="22"/>
          <w:szCs w:val="22"/>
        </w:rPr>
      </w:pPr>
      <w:r w:rsidRPr="00C74694">
        <w:rPr>
          <w:bCs/>
          <w:sz w:val="22"/>
          <w:szCs w:val="22"/>
        </w:rPr>
        <w:t xml:space="preserve">Social Brain Sciences Symposium, </w:t>
      </w:r>
      <w:r>
        <w:rPr>
          <w:bCs/>
          <w:sz w:val="22"/>
          <w:szCs w:val="22"/>
        </w:rPr>
        <w:t>Chestnut Hill, MA</w:t>
      </w:r>
      <w:r>
        <w:rPr>
          <w:bCs/>
          <w:sz w:val="22"/>
          <w:szCs w:val="22"/>
        </w:rPr>
        <w:tab/>
        <w:t xml:space="preserve"> </w:t>
      </w:r>
    </w:p>
    <w:p w14:paraId="662549F4" w14:textId="77777777" w:rsidR="00946919" w:rsidRPr="00946919" w:rsidRDefault="00946919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2013</w:t>
      </w:r>
      <w:r>
        <w:rPr>
          <w:bCs/>
          <w:i/>
          <w:sz w:val="22"/>
          <w:szCs w:val="22"/>
        </w:rPr>
        <w:tab/>
      </w:r>
      <w:r w:rsidRPr="00946919">
        <w:rPr>
          <w:sz w:val="22"/>
          <w:szCs w:val="22"/>
        </w:rPr>
        <w:t>International Cultural Neuroscience Consortium</w:t>
      </w:r>
      <w:r>
        <w:rPr>
          <w:sz w:val="22"/>
          <w:szCs w:val="22"/>
        </w:rPr>
        <w:t xml:space="preserve"> meeting, Evanston, IL</w:t>
      </w:r>
      <w:r w:rsidR="00BC6885">
        <w:rPr>
          <w:sz w:val="22"/>
          <w:szCs w:val="22"/>
        </w:rPr>
        <w:t xml:space="preserve"> </w:t>
      </w:r>
    </w:p>
    <w:p w14:paraId="3F930F06" w14:textId="77777777" w:rsidR="00946919" w:rsidRDefault="00946919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sz w:val="22"/>
          <w:szCs w:val="22"/>
        </w:rPr>
        <w:t>Boston VA Neuroimaging and Neuropsychology Lecture Series, Boston, MA</w:t>
      </w:r>
    </w:p>
    <w:p w14:paraId="07B43CEA" w14:textId="77777777" w:rsidR="00946919" w:rsidRDefault="009469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Georgia Institute of Technology, Department of Psychology, Atlanta, GA</w:t>
      </w:r>
    </w:p>
    <w:p w14:paraId="2891876B" w14:textId="77777777" w:rsidR="00C977E7" w:rsidRDefault="00C977E7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  <w:t>Alumni College, Brandeis University, Waltham, MA</w:t>
      </w:r>
    </w:p>
    <w:p w14:paraId="7204E65D" w14:textId="77777777" w:rsidR="004E7575" w:rsidRPr="004E7575" w:rsidRDefault="00492F1E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2012</w:t>
      </w:r>
      <w:r w:rsidR="004E7575">
        <w:rPr>
          <w:bCs/>
          <w:i/>
          <w:sz w:val="22"/>
          <w:szCs w:val="22"/>
        </w:rPr>
        <w:tab/>
      </w:r>
      <w:r w:rsidR="00B24A44">
        <w:rPr>
          <w:bCs/>
          <w:sz w:val="22"/>
          <w:szCs w:val="22"/>
        </w:rPr>
        <w:t>New Zealand Assoc</w:t>
      </w:r>
      <w:r w:rsidR="004E7575">
        <w:rPr>
          <w:bCs/>
          <w:sz w:val="22"/>
          <w:szCs w:val="22"/>
        </w:rPr>
        <w:t xml:space="preserve"> of Gerontology Ageing and Diversity Conference</w:t>
      </w:r>
      <w:r w:rsidR="00B24A44">
        <w:rPr>
          <w:bCs/>
          <w:sz w:val="22"/>
          <w:szCs w:val="22"/>
        </w:rPr>
        <w:t xml:space="preserve"> (keynote)</w:t>
      </w:r>
      <w:r w:rsidR="004E7575">
        <w:rPr>
          <w:bCs/>
          <w:sz w:val="22"/>
          <w:szCs w:val="22"/>
        </w:rPr>
        <w:t>, Auckland, NZ</w:t>
      </w:r>
      <w:r>
        <w:rPr>
          <w:bCs/>
          <w:i/>
          <w:sz w:val="22"/>
          <w:szCs w:val="22"/>
        </w:rPr>
        <w:tab/>
      </w:r>
    </w:p>
    <w:p w14:paraId="41067D77" w14:textId="77777777" w:rsidR="00B24A44" w:rsidRDefault="00B24A44" w:rsidP="004E7575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School of Psychology, University of Auckland, Auckland, New Zealand</w:t>
      </w:r>
    </w:p>
    <w:p w14:paraId="3108057D" w14:textId="77777777" w:rsidR="000E3AFD" w:rsidRDefault="000E3AFD" w:rsidP="004E7575">
      <w:pPr>
        <w:ind w:firstLine="720"/>
        <w:rPr>
          <w:bCs/>
          <w:i/>
          <w:sz w:val="22"/>
          <w:szCs w:val="22"/>
        </w:rPr>
      </w:pPr>
      <w:r w:rsidRPr="000E3AFD">
        <w:rPr>
          <w:bCs/>
          <w:sz w:val="22"/>
          <w:szCs w:val="22"/>
        </w:rPr>
        <w:t>International Congress of Psychology</w:t>
      </w:r>
      <w:r>
        <w:rPr>
          <w:bCs/>
          <w:sz w:val="22"/>
          <w:szCs w:val="22"/>
        </w:rPr>
        <w:t>, Cape T</w:t>
      </w:r>
      <w:r w:rsidRPr="000E3AFD">
        <w:rPr>
          <w:bCs/>
          <w:sz w:val="22"/>
          <w:szCs w:val="22"/>
        </w:rPr>
        <w:t>own, South Africa</w:t>
      </w:r>
    </w:p>
    <w:p w14:paraId="1BC75C49" w14:textId="77777777" w:rsidR="00492F1E" w:rsidRDefault="00492F1E" w:rsidP="008F45A1">
      <w:pPr>
        <w:ind w:firstLine="72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Department of Psychology, </w:t>
      </w:r>
      <w:r w:rsidRPr="00492F1E">
        <w:rPr>
          <w:bCs/>
          <w:sz w:val="22"/>
          <w:szCs w:val="22"/>
        </w:rPr>
        <w:t>University of Massachusetts</w:t>
      </w:r>
      <w:r>
        <w:rPr>
          <w:bCs/>
          <w:sz w:val="22"/>
          <w:szCs w:val="22"/>
        </w:rPr>
        <w:t xml:space="preserve"> at</w:t>
      </w:r>
      <w:r w:rsidRPr="00492F1E">
        <w:rPr>
          <w:bCs/>
          <w:sz w:val="22"/>
          <w:szCs w:val="22"/>
        </w:rPr>
        <w:t xml:space="preserve"> Amherst</w:t>
      </w:r>
      <w:r>
        <w:rPr>
          <w:bCs/>
          <w:sz w:val="22"/>
          <w:szCs w:val="22"/>
        </w:rPr>
        <w:t>, Amherst, MA</w:t>
      </w:r>
    </w:p>
    <w:p w14:paraId="4A2C281F" w14:textId="77777777" w:rsidR="000E3AFD" w:rsidRPr="000E3AFD" w:rsidRDefault="000E3AFD" w:rsidP="000E3AFD">
      <w:pPr>
        <w:ind w:firstLine="720"/>
        <w:rPr>
          <w:bCs/>
          <w:i/>
          <w:sz w:val="22"/>
          <w:szCs w:val="22"/>
        </w:rPr>
      </w:pPr>
      <w:r w:rsidRPr="008F45A1">
        <w:rPr>
          <w:bCs/>
          <w:sz w:val="22"/>
          <w:szCs w:val="22"/>
        </w:rPr>
        <w:t>Social-Personality Gerontology Preconference, SPSP, San Diego, CA</w:t>
      </w:r>
      <w:r>
        <w:rPr>
          <w:bCs/>
          <w:i/>
          <w:sz w:val="22"/>
          <w:szCs w:val="22"/>
        </w:rPr>
        <w:t xml:space="preserve"> </w:t>
      </w:r>
    </w:p>
    <w:p w14:paraId="1B0C11AB" w14:textId="77777777" w:rsidR="001E2FD6" w:rsidRDefault="003B3D39">
      <w:pPr>
        <w:rPr>
          <w:bCs/>
          <w:sz w:val="22"/>
          <w:szCs w:val="22"/>
        </w:rPr>
      </w:pPr>
      <w:r w:rsidRPr="003B3D39">
        <w:rPr>
          <w:bCs/>
          <w:i/>
          <w:sz w:val="22"/>
          <w:szCs w:val="22"/>
        </w:rPr>
        <w:t>2011</w:t>
      </w:r>
      <w:r w:rsidRPr="003B3D39">
        <w:rPr>
          <w:bCs/>
          <w:sz w:val="22"/>
          <w:szCs w:val="22"/>
        </w:rPr>
        <w:tab/>
        <w:t>Colby College,</w:t>
      </w:r>
      <w:r>
        <w:rPr>
          <w:bCs/>
          <w:sz w:val="22"/>
          <w:szCs w:val="22"/>
        </w:rPr>
        <w:t xml:space="preserve"> Department of Psychology, Waterville</w:t>
      </w:r>
      <w:r w:rsidRPr="003B3D39">
        <w:rPr>
          <w:bCs/>
          <w:sz w:val="22"/>
          <w:szCs w:val="22"/>
        </w:rPr>
        <w:t>, ME</w:t>
      </w:r>
    </w:p>
    <w:p w14:paraId="390E8FE2" w14:textId="77777777" w:rsidR="00D76223" w:rsidRDefault="00D762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Boston VA Neuropsychology Group, Boston, MA </w:t>
      </w:r>
    </w:p>
    <w:p w14:paraId="7EB2A4DE" w14:textId="77777777" w:rsidR="007A1F29" w:rsidRPr="00CA0A4F" w:rsidRDefault="007A1F29" w:rsidP="007A1F29">
      <w:pPr>
        <w:ind w:firstLine="720"/>
        <w:rPr>
          <w:sz w:val="22"/>
          <w:szCs w:val="22"/>
        </w:rPr>
      </w:pPr>
      <w:r w:rsidRPr="00CA0A4F">
        <w:rPr>
          <w:sz w:val="22"/>
          <w:szCs w:val="22"/>
        </w:rPr>
        <w:t>Association for Psychological Science, Washington, DC</w:t>
      </w:r>
      <w:r>
        <w:rPr>
          <w:sz w:val="22"/>
          <w:szCs w:val="22"/>
        </w:rPr>
        <w:t xml:space="preserve"> </w:t>
      </w:r>
    </w:p>
    <w:p w14:paraId="266BDBB3" w14:textId="77777777" w:rsidR="003B3D39" w:rsidRDefault="003B3D39" w:rsidP="003B3D3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International Conference on Memory, York, UK </w:t>
      </w:r>
    </w:p>
    <w:p w14:paraId="12D83008" w14:textId="77777777" w:rsidR="00CA0A4F" w:rsidRDefault="00CA0A4F" w:rsidP="003B3D39">
      <w:pPr>
        <w:ind w:firstLine="720"/>
        <w:rPr>
          <w:sz w:val="22"/>
          <w:szCs w:val="22"/>
        </w:rPr>
      </w:pPr>
      <w:r w:rsidRPr="00CA0A4F">
        <w:rPr>
          <w:sz w:val="22"/>
          <w:szCs w:val="22"/>
        </w:rPr>
        <w:t>International Association for Cross-Cultural Psychology,</w:t>
      </w:r>
      <w:r>
        <w:rPr>
          <w:sz w:val="22"/>
          <w:szCs w:val="22"/>
        </w:rPr>
        <w:t xml:space="preserve"> Istanbul, Turkey </w:t>
      </w:r>
    </w:p>
    <w:p w14:paraId="0AB759C2" w14:textId="77777777" w:rsidR="007D7E13" w:rsidRDefault="007D7E13" w:rsidP="003B3D3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International Society for Behavioral Neuroscience, Verona, Italy </w:t>
      </w:r>
    </w:p>
    <w:p w14:paraId="36FB1974" w14:textId="77777777" w:rsidR="001E2FD6" w:rsidRPr="004773B8" w:rsidRDefault="00DF6DBC" w:rsidP="00DF6DBC">
      <w:pPr>
        <w:ind w:left="720"/>
        <w:rPr>
          <w:sz w:val="22"/>
          <w:szCs w:val="22"/>
        </w:rPr>
      </w:pPr>
      <w:r w:rsidRPr="004773B8">
        <w:rPr>
          <w:sz w:val="22"/>
          <w:szCs w:val="22"/>
        </w:rPr>
        <w:t>Cultural neuroscience and individual differences: Implications for augmented cognition, 6</w:t>
      </w:r>
      <w:r w:rsidRPr="004773B8">
        <w:rPr>
          <w:sz w:val="22"/>
          <w:szCs w:val="22"/>
          <w:vertAlign w:val="superscript"/>
        </w:rPr>
        <w:t>th</w:t>
      </w:r>
      <w:r w:rsidRPr="004773B8">
        <w:rPr>
          <w:sz w:val="22"/>
          <w:szCs w:val="22"/>
        </w:rPr>
        <w:t xml:space="preserve"> International Conference on Augmented Cognition, </w:t>
      </w:r>
      <w:r w:rsidR="001E2FD6" w:rsidRPr="004773B8">
        <w:rPr>
          <w:sz w:val="22"/>
          <w:szCs w:val="22"/>
        </w:rPr>
        <w:t xml:space="preserve">Orlando, FL </w:t>
      </w:r>
    </w:p>
    <w:p w14:paraId="5A0C56E6" w14:textId="77777777" w:rsidR="004773B8" w:rsidRPr="004773B8" w:rsidRDefault="004773B8" w:rsidP="00DF6DBC">
      <w:pPr>
        <w:ind w:left="720"/>
        <w:rPr>
          <w:sz w:val="22"/>
          <w:szCs w:val="22"/>
        </w:rPr>
      </w:pPr>
      <w:r w:rsidRPr="004773B8">
        <w:rPr>
          <w:sz w:val="22"/>
          <w:szCs w:val="22"/>
        </w:rPr>
        <w:t xml:space="preserve">Beth Israel Deaconess Medical Center Division of Gerontology Grand Rounds </w:t>
      </w:r>
    </w:p>
    <w:p w14:paraId="266E94A4" w14:textId="77777777" w:rsidR="00EF6428" w:rsidRDefault="00EF6428" w:rsidP="006B6CD4">
      <w:pPr>
        <w:pStyle w:val="BodyText2"/>
      </w:pPr>
      <w:r>
        <w:rPr>
          <w:i/>
        </w:rPr>
        <w:t>2010</w:t>
      </w:r>
      <w:r>
        <w:rPr>
          <w:i/>
        </w:rPr>
        <w:tab/>
      </w:r>
      <w:r>
        <w:t>Boston University Clinical Psychology Department, Boston, MA</w:t>
      </w:r>
    </w:p>
    <w:p w14:paraId="7B491E4F" w14:textId="77777777" w:rsidR="00227F53" w:rsidRDefault="00227F53" w:rsidP="00BA1951">
      <w:pPr>
        <w:pStyle w:val="BodyText2"/>
      </w:pPr>
      <w:r>
        <w:tab/>
        <w:t>Dallas Aging &amp; Cognition Conference, Dallas, TX</w:t>
      </w:r>
    </w:p>
    <w:p w14:paraId="3F1CA885" w14:textId="77777777" w:rsidR="00D76223" w:rsidRDefault="00D76223" w:rsidP="00BA1951">
      <w:pPr>
        <w:pStyle w:val="BodyText2"/>
      </w:pPr>
      <w:r>
        <w:tab/>
        <w:t>SACNAS Regional Meeting, Waltham, MA</w:t>
      </w:r>
    </w:p>
    <w:p w14:paraId="4979DED7" w14:textId="77777777" w:rsidR="00D76223" w:rsidRDefault="00D76223" w:rsidP="00BA1951">
      <w:pPr>
        <w:pStyle w:val="BodyText2"/>
      </w:pPr>
      <w:r>
        <w:lastRenderedPageBreak/>
        <w:tab/>
        <w:t xml:space="preserve">VA Boston Neuroimaging Research Lecture Series, Boston, MA </w:t>
      </w:r>
    </w:p>
    <w:p w14:paraId="6366C6DA" w14:textId="77777777" w:rsidR="00720005" w:rsidRPr="00EF6428" w:rsidRDefault="00720005" w:rsidP="00BA1951">
      <w:pPr>
        <w:pStyle w:val="BodyText2"/>
      </w:pPr>
      <w:r>
        <w:tab/>
      </w:r>
      <w:proofErr w:type="spellStart"/>
      <w:r>
        <w:t>Boğaziçi</w:t>
      </w:r>
      <w:proofErr w:type="spellEnd"/>
      <w:r>
        <w:t xml:space="preserve"> University, Department of Psychology, Istanbul, Turkey</w:t>
      </w:r>
    </w:p>
    <w:p w14:paraId="78E796D9" w14:textId="77777777" w:rsidR="00BA1951" w:rsidRPr="005B672C" w:rsidRDefault="00BA1951" w:rsidP="00BA1951">
      <w:pPr>
        <w:pStyle w:val="BodyText2"/>
      </w:pPr>
      <w:r>
        <w:rPr>
          <w:i/>
        </w:rPr>
        <w:t>2009</w:t>
      </w:r>
      <w:r>
        <w:rPr>
          <w:i/>
        </w:rPr>
        <w:tab/>
      </w:r>
      <w:r>
        <w:t xml:space="preserve">Workshop on Memory &amp; Democratic Transitions, </w:t>
      </w:r>
      <w:proofErr w:type="spellStart"/>
      <w:r w:rsidR="00022DC8">
        <w:t>Rorschacherberg</w:t>
      </w:r>
      <w:proofErr w:type="spellEnd"/>
      <w:r w:rsidR="00022DC8">
        <w:t xml:space="preserve">, </w:t>
      </w:r>
      <w:r>
        <w:t>Switzerland</w:t>
      </w:r>
    </w:p>
    <w:p w14:paraId="6792F41F" w14:textId="77777777" w:rsidR="00BA1951" w:rsidRPr="005B672C" w:rsidRDefault="00BA1951" w:rsidP="00BA1951">
      <w:pPr>
        <w:pStyle w:val="BodyText2"/>
        <w:ind w:firstLine="720"/>
      </w:pPr>
      <w:r>
        <w:t xml:space="preserve">Brain Aging Neuroimaging Group, Charlestown, MA </w:t>
      </w:r>
    </w:p>
    <w:p w14:paraId="0BAC3BAE" w14:textId="77777777" w:rsidR="00BA1951" w:rsidRDefault="00F1392F" w:rsidP="00BA1951">
      <w:pPr>
        <w:ind w:left="1440" w:hanging="720"/>
        <w:rPr>
          <w:bCs/>
          <w:sz w:val="22"/>
        </w:rPr>
      </w:pPr>
      <w:r>
        <w:rPr>
          <w:bCs/>
          <w:sz w:val="22"/>
        </w:rPr>
        <w:t xml:space="preserve">Living Long, Living Well, Brandeis University Lifespan Initiative on Healthy Aging </w:t>
      </w:r>
    </w:p>
    <w:p w14:paraId="697A43B2" w14:textId="77777777" w:rsidR="006B6CD4" w:rsidRPr="006B6CD4" w:rsidRDefault="006B6CD4" w:rsidP="00BA1951">
      <w:pPr>
        <w:ind w:left="1440" w:hanging="720"/>
        <w:rPr>
          <w:sz w:val="22"/>
        </w:rPr>
      </w:pPr>
      <w:r w:rsidRPr="006B6CD4">
        <w:rPr>
          <w:sz w:val="22"/>
        </w:rPr>
        <w:t>University of Michigan, Culture &amp; Cognition Program, Ann Arbor, MI</w:t>
      </w:r>
    </w:p>
    <w:p w14:paraId="1283FA6E" w14:textId="77777777" w:rsidR="000C494D" w:rsidRDefault="00D002F7" w:rsidP="00BA1951">
      <w:pPr>
        <w:pStyle w:val="BodyText2"/>
      </w:pPr>
      <w:r>
        <w:rPr>
          <w:i/>
        </w:rPr>
        <w:t>2008</w:t>
      </w:r>
      <w:r>
        <w:rPr>
          <w:i/>
        </w:rPr>
        <w:tab/>
      </w:r>
      <w:r w:rsidR="0019579A">
        <w:t xml:space="preserve">Department of </w:t>
      </w:r>
      <w:r w:rsidR="005B672C" w:rsidRPr="005B672C">
        <w:t>Psychology, University of Massachusetts at Dartmouth</w:t>
      </w:r>
      <w:r w:rsidR="00492F1E">
        <w:t>, Dartmouth, MA</w:t>
      </w:r>
    </w:p>
    <w:p w14:paraId="6C2AFD9D" w14:textId="77777777" w:rsidR="00D002F7" w:rsidRDefault="00D002F7" w:rsidP="005B672C">
      <w:pPr>
        <w:pStyle w:val="BodyText2"/>
        <w:ind w:firstLine="720"/>
      </w:pPr>
      <w:r>
        <w:t>The Aging Consumer: Perspectives from Psychology and Economics Conference,</w:t>
      </w:r>
    </w:p>
    <w:p w14:paraId="48505DF4" w14:textId="77777777" w:rsidR="00D002F7" w:rsidRDefault="00D002F7" w:rsidP="00D002F7">
      <w:pPr>
        <w:pStyle w:val="BodyText2"/>
        <w:ind w:left="720" w:firstLine="720"/>
      </w:pPr>
      <w:r>
        <w:t>Ross School of Business, University of Michigan</w:t>
      </w:r>
    </w:p>
    <w:p w14:paraId="4E314576" w14:textId="77777777" w:rsidR="00843E3F" w:rsidRDefault="00843E3F" w:rsidP="00CA0A4F">
      <w:pPr>
        <w:pStyle w:val="BodyText2"/>
      </w:pPr>
      <w:r>
        <w:tab/>
        <w:t xml:space="preserve">APS symposium, “Cultural Neuroscience: Investigating Cultural Influences on Brain </w:t>
      </w:r>
    </w:p>
    <w:p w14:paraId="5342A851" w14:textId="77777777" w:rsidR="00843E3F" w:rsidRDefault="003F4A8C" w:rsidP="00843E3F">
      <w:pPr>
        <w:pStyle w:val="BodyText2"/>
        <w:ind w:left="720" w:firstLine="720"/>
      </w:pPr>
      <w:r>
        <w:t>Function”</w:t>
      </w:r>
    </w:p>
    <w:p w14:paraId="3F400D35" w14:textId="77777777" w:rsidR="00D002F7" w:rsidRPr="00D002F7" w:rsidRDefault="00D002F7" w:rsidP="00D002F7">
      <w:pPr>
        <w:pStyle w:val="BodyText2"/>
      </w:pPr>
      <w:r>
        <w:tab/>
        <w:t>APA symposium, “Social Neuroscience and Aging”, Boston, MA</w:t>
      </w:r>
    </w:p>
    <w:p w14:paraId="174785AB" w14:textId="77777777" w:rsidR="003E03D5" w:rsidRDefault="001B01D0" w:rsidP="00522D28">
      <w:pPr>
        <w:pStyle w:val="BodyText2"/>
        <w:rPr>
          <w:i/>
        </w:rPr>
      </w:pPr>
      <w:r w:rsidRPr="00FA6606">
        <w:rPr>
          <w:i/>
        </w:rPr>
        <w:t>200</w:t>
      </w:r>
      <w:r>
        <w:rPr>
          <w:i/>
        </w:rPr>
        <w:t>7</w:t>
      </w:r>
      <w:r>
        <w:rPr>
          <w:i/>
        </w:rPr>
        <w:tab/>
      </w:r>
      <w:r w:rsidR="008D0465" w:rsidRPr="008D0465">
        <w:t>Memory Disorders Research Center, Boston VA</w:t>
      </w:r>
    </w:p>
    <w:p w14:paraId="2DDFBBAD" w14:textId="77777777" w:rsidR="00766CFB" w:rsidRDefault="00766CFB" w:rsidP="003E03D5">
      <w:pPr>
        <w:pStyle w:val="BodyText2"/>
        <w:ind w:firstLine="720"/>
        <w:rPr>
          <w:i/>
        </w:rPr>
      </w:pPr>
      <w:r w:rsidRPr="00766CFB">
        <w:t>Affective Sciences Initiative, Boston College</w:t>
      </w:r>
    </w:p>
    <w:p w14:paraId="7B2FAB6B" w14:textId="77777777" w:rsidR="001B01D0" w:rsidRPr="001B01D0" w:rsidRDefault="001B01D0" w:rsidP="00766CFB">
      <w:pPr>
        <w:pStyle w:val="BodyText2"/>
        <w:ind w:firstLine="720"/>
      </w:pPr>
      <w:r w:rsidRPr="001B01D0">
        <w:t>Human Brain Mapping symposium, “Cultural Neuroscience”</w:t>
      </w:r>
    </w:p>
    <w:p w14:paraId="6ED02453" w14:textId="77777777" w:rsidR="001B01D0" w:rsidRDefault="001B01D0" w:rsidP="001B01D0">
      <w:pPr>
        <w:pStyle w:val="BodyText2"/>
        <w:ind w:firstLine="720"/>
      </w:pPr>
      <w:r>
        <w:t xml:space="preserve">University of Pennsylvania Invitational Choice Symposium, “Decision Making by Older </w:t>
      </w:r>
    </w:p>
    <w:p w14:paraId="420E791E" w14:textId="77777777" w:rsidR="00FD17E5" w:rsidRDefault="001B01D0" w:rsidP="001B01D0">
      <w:pPr>
        <w:pStyle w:val="BodyText2"/>
        <w:ind w:left="720" w:firstLine="720"/>
      </w:pPr>
      <w:r>
        <w:t>Consumers”</w:t>
      </w:r>
    </w:p>
    <w:p w14:paraId="40493C34" w14:textId="77777777" w:rsidR="00A35090" w:rsidRDefault="00A35090" w:rsidP="004C1E0D">
      <w:pPr>
        <w:pStyle w:val="BodyText2"/>
        <w:ind w:firstLine="720"/>
      </w:pPr>
      <w:r>
        <w:t>International Society for Behavioral Neuroscience, Crete, Greece</w:t>
      </w:r>
    </w:p>
    <w:p w14:paraId="54977B98" w14:textId="77777777" w:rsidR="004C1E0D" w:rsidRDefault="004C1E0D" w:rsidP="004C1E0D">
      <w:pPr>
        <w:pStyle w:val="BodyText2"/>
        <w:ind w:firstLine="720"/>
      </w:pPr>
      <w:r>
        <w:t>Cognition, Brain, &amp; Behavior Research Seminar, Harvard University</w:t>
      </w:r>
    </w:p>
    <w:p w14:paraId="526D54DA" w14:textId="77777777" w:rsidR="004C1E0D" w:rsidRDefault="004C1E0D" w:rsidP="004C1E0D">
      <w:pPr>
        <w:pStyle w:val="BodyText2"/>
        <w:ind w:firstLine="720"/>
      </w:pPr>
      <w:r>
        <w:t>M.R. Bauer Retreat, Volen Center, Brandeis University</w:t>
      </w:r>
    </w:p>
    <w:p w14:paraId="475D18D8" w14:textId="77777777" w:rsidR="004C1E0D" w:rsidRDefault="004C1E0D" w:rsidP="004C1E0D">
      <w:pPr>
        <w:pStyle w:val="BodyText2"/>
      </w:pPr>
      <w:r>
        <w:tab/>
        <w:t>Cognitive &amp; Affective Neuroscience Laboratory, Boston College</w:t>
      </w:r>
    </w:p>
    <w:p w14:paraId="598EF4A7" w14:textId="77777777" w:rsidR="00FA6606" w:rsidRDefault="00370FA6" w:rsidP="00FA6606">
      <w:pPr>
        <w:numPr>
          <w:ilvl w:val="0"/>
          <w:numId w:val="1"/>
        </w:numPr>
        <w:rPr>
          <w:sz w:val="22"/>
          <w:szCs w:val="22"/>
        </w:rPr>
      </w:pPr>
      <w:r w:rsidRPr="00933BA9">
        <w:rPr>
          <w:sz w:val="22"/>
          <w:szCs w:val="22"/>
        </w:rPr>
        <w:t xml:space="preserve">Association for Consumer Research </w:t>
      </w:r>
      <w:r w:rsidR="00FA6606">
        <w:rPr>
          <w:sz w:val="22"/>
          <w:szCs w:val="22"/>
        </w:rPr>
        <w:t>pre-</w:t>
      </w:r>
      <w:r w:rsidRPr="00933BA9">
        <w:rPr>
          <w:sz w:val="22"/>
          <w:szCs w:val="22"/>
        </w:rPr>
        <w:t xml:space="preserve">conference, </w:t>
      </w:r>
      <w:r w:rsidR="00FA6606" w:rsidRPr="00933BA9">
        <w:rPr>
          <w:sz w:val="22"/>
          <w:szCs w:val="22"/>
        </w:rPr>
        <w:t xml:space="preserve">“Exploring How Neuroscience Can Inform </w:t>
      </w:r>
    </w:p>
    <w:p w14:paraId="5C4C90DE" w14:textId="77777777" w:rsidR="00FA6606" w:rsidRDefault="00FA6606" w:rsidP="00FA6606">
      <w:pPr>
        <w:ind w:left="720" w:firstLine="720"/>
        <w:rPr>
          <w:sz w:val="22"/>
          <w:szCs w:val="22"/>
        </w:rPr>
      </w:pPr>
      <w:r w:rsidRPr="00933BA9">
        <w:rPr>
          <w:sz w:val="22"/>
          <w:szCs w:val="22"/>
        </w:rPr>
        <w:t xml:space="preserve">Consumer Research”, </w:t>
      </w:r>
      <w:r w:rsidR="00370FA6" w:rsidRPr="00933BA9">
        <w:rPr>
          <w:sz w:val="22"/>
          <w:szCs w:val="22"/>
        </w:rPr>
        <w:t>Orlando</w:t>
      </w:r>
      <w:r>
        <w:rPr>
          <w:sz w:val="22"/>
          <w:szCs w:val="22"/>
        </w:rPr>
        <w:t>, FL</w:t>
      </w:r>
    </w:p>
    <w:p w14:paraId="005E8B90" w14:textId="77777777" w:rsidR="00FA6606" w:rsidRDefault="00FA6606" w:rsidP="00FA660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International Conference on Memory symposium, “Memory changes with aging: Social and </w:t>
      </w:r>
    </w:p>
    <w:p w14:paraId="461CD0E7" w14:textId="77777777" w:rsidR="00FA6606" w:rsidRDefault="00FA6606" w:rsidP="00FA6606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emotional influences”, Sydney, Australia</w:t>
      </w:r>
    </w:p>
    <w:p w14:paraId="5A871399" w14:textId="77777777" w:rsidR="00FA6606" w:rsidRPr="00C6785D" w:rsidRDefault="00FA6606" w:rsidP="00FA6606">
      <w:pPr>
        <w:ind w:firstLine="720"/>
        <w:rPr>
          <w:sz w:val="22"/>
          <w:szCs w:val="22"/>
        </w:rPr>
      </w:pPr>
      <w:r w:rsidRPr="00C6785D">
        <w:rPr>
          <w:sz w:val="22"/>
          <w:szCs w:val="22"/>
        </w:rPr>
        <w:t>Cognitive Aging Conference, Atlanta</w:t>
      </w:r>
      <w:r>
        <w:rPr>
          <w:sz w:val="22"/>
          <w:szCs w:val="22"/>
        </w:rPr>
        <w:t>, GA</w:t>
      </w:r>
    </w:p>
    <w:p w14:paraId="0B07A91B" w14:textId="77777777" w:rsidR="00FA6606" w:rsidRDefault="00FA6606" w:rsidP="00FA6606">
      <w:pPr>
        <w:pStyle w:val="BodyText2"/>
        <w:ind w:left="360" w:firstLine="360"/>
      </w:pPr>
      <w:r>
        <w:t>Behavioral Neuroscience Laboratory, MIT</w:t>
      </w:r>
    </w:p>
    <w:p w14:paraId="3FEF2017" w14:textId="77777777" w:rsidR="00DC1A44" w:rsidRPr="00FA6606" w:rsidRDefault="00FA6606" w:rsidP="00FA6606">
      <w:pPr>
        <w:rPr>
          <w:sz w:val="22"/>
          <w:szCs w:val="22"/>
        </w:rPr>
      </w:pPr>
      <w:r w:rsidRPr="00FA6606">
        <w:rPr>
          <w:i/>
          <w:sz w:val="22"/>
          <w:szCs w:val="22"/>
        </w:rPr>
        <w:t xml:space="preserve">2005     </w:t>
      </w:r>
      <w:r w:rsidRPr="00FA6606">
        <w:rPr>
          <w:sz w:val="22"/>
          <w:szCs w:val="22"/>
        </w:rPr>
        <w:t>Department of Psychology,</w:t>
      </w:r>
      <w:r>
        <w:rPr>
          <w:i/>
          <w:sz w:val="22"/>
          <w:szCs w:val="22"/>
        </w:rPr>
        <w:t xml:space="preserve"> </w:t>
      </w:r>
      <w:r w:rsidRPr="00FA6606">
        <w:rPr>
          <w:sz w:val="22"/>
          <w:szCs w:val="22"/>
        </w:rPr>
        <w:t>Bra</w:t>
      </w:r>
      <w:r w:rsidR="00DC1A44" w:rsidRPr="00FA6606">
        <w:rPr>
          <w:sz w:val="22"/>
          <w:szCs w:val="22"/>
        </w:rPr>
        <w:t>ndeis University</w:t>
      </w:r>
    </w:p>
    <w:p w14:paraId="53AEDD6F" w14:textId="77777777" w:rsidR="00FA6606" w:rsidRDefault="00522D28" w:rsidP="001B01D0">
      <w:pPr>
        <w:pStyle w:val="BodyText2"/>
        <w:ind w:left="360" w:firstLine="360"/>
      </w:pPr>
      <w:r>
        <w:t>Martinos Center, Massachusetts General Hospital</w:t>
      </w:r>
    </w:p>
    <w:p w14:paraId="7671C54F" w14:textId="77777777" w:rsidR="008518CC" w:rsidRPr="00FA6606" w:rsidRDefault="00FA6606" w:rsidP="00FA6606">
      <w:pPr>
        <w:rPr>
          <w:sz w:val="22"/>
          <w:szCs w:val="22"/>
        </w:rPr>
      </w:pPr>
      <w:r w:rsidRPr="00FA6606">
        <w:rPr>
          <w:i/>
          <w:sz w:val="22"/>
          <w:szCs w:val="22"/>
        </w:rPr>
        <w:t xml:space="preserve">2004 </w:t>
      </w:r>
      <w:r w:rsidRPr="00FA6606">
        <w:rPr>
          <w:sz w:val="22"/>
          <w:szCs w:val="22"/>
        </w:rPr>
        <w:t xml:space="preserve">    </w:t>
      </w:r>
      <w:r w:rsidR="008518CC" w:rsidRPr="00FA6606">
        <w:rPr>
          <w:sz w:val="22"/>
          <w:szCs w:val="22"/>
        </w:rPr>
        <w:t>Department of Psychology, SUNY-Stony Brook</w:t>
      </w:r>
    </w:p>
    <w:p w14:paraId="05AB6DAD" w14:textId="77777777" w:rsidR="00964A14" w:rsidRDefault="008518CC" w:rsidP="00933BA9">
      <w:pPr>
        <w:pStyle w:val="BodyText2"/>
      </w:pPr>
      <w:r>
        <w:t xml:space="preserve"> </w:t>
      </w:r>
      <w:r w:rsidR="00FA6606">
        <w:tab/>
      </w:r>
      <w:r w:rsidR="00964A14">
        <w:t xml:space="preserve">CU-Boulder Invitational Choice Symposium, </w:t>
      </w:r>
      <w:r w:rsidR="00FA6606">
        <w:t>“Choice by Older Consumers”, Estes Park, CO</w:t>
      </w:r>
    </w:p>
    <w:p w14:paraId="1C9B30A2" w14:textId="77777777" w:rsidR="00964A14" w:rsidRDefault="00964A14" w:rsidP="001B01D0">
      <w:pPr>
        <w:pStyle w:val="BodyText2"/>
        <w:ind w:firstLine="720"/>
      </w:pPr>
      <w:r>
        <w:t xml:space="preserve">National Institute on Aging Symposium on Cognitive Training for </w:t>
      </w:r>
      <w:r w:rsidR="00FA6606">
        <w:t>Older Adults, Bethesda, MD</w:t>
      </w:r>
    </w:p>
    <w:p w14:paraId="08A585D4" w14:textId="77777777" w:rsidR="00964A14" w:rsidRDefault="00FA6606" w:rsidP="00933BA9">
      <w:pPr>
        <w:pStyle w:val="BodyText2"/>
      </w:pPr>
      <w:r w:rsidRPr="00FA6606">
        <w:rPr>
          <w:i/>
        </w:rPr>
        <w:t>2003</w:t>
      </w:r>
      <w:r>
        <w:tab/>
      </w:r>
      <w:r w:rsidR="00933BA9">
        <w:t xml:space="preserve">Cognitive </w:t>
      </w:r>
      <w:r w:rsidR="00964A14">
        <w:t>Neuroscience area Brown Bag, University of Illinois, Urbana-Champaign</w:t>
      </w:r>
    </w:p>
    <w:p w14:paraId="510BDAB9" w14:textId="77777777" w:rsidR="00964A14" w:rsidRDefault="00964A14" w:rsidP="00FA6606">
      <w:pPr>
        <w:pStyle w:val="BodyText2"/>
        <w:ind w:firstLine="720"/>
      </w:pPr>
      <w:r>
        <w:t>Functional MRI Fall Symposium 2003, University of Michigan</w:t>
      </w:r>
    </w:p>
    <w:p w14:paraId="4ED2DAB3" w14:textId="77777777" w:rsidR="00964A14" w:rsidRDefault="00964A14" w:rsidP="00FA6606">
      <w:pPr>
        <w:pStyle w:val="BodyText2"/>
        <w:ind w:firstLine="720"/>
      </w:pPr>
      <w:r>
        <w:t>American Psychological Association</w:t>
      </w:r>
      <w:r w:rsidR="001B01D0">
        <w:t xml:space="preserve"> symposium,</w:t>
      </w:r>
      <w:r w:rsidR="00FA6606">
        <w:t xml:space="preserve"> </w:t>
      </w:r>
      <w:r>
        <w:t>Toronto, Canada</w:t>
      </w:r>
    </w:p>
    <w:p w14:paraId="0A1CE9A9" w14:textId="77777777" w:rsidR="00964A14" w:rsidRDefault="0077736F" w:rsidP="0077736F">
      <w:pPr>
        <w:pStyle w:val="BodyText2"/>
        <w:tabs>
          <w:tab w:val="left" w:pos="360"/>
        </w:tabs>
      </w:pPr>
      <w:r>
        <w:t>2002</w:t>
      </w:r>
      <w:r>
        <w:tab/>
      </w:r>
      <w:r w:rsidR="00964A14">
        <w:t>International Congress of Applied Psychology</w:t>
      </w:r>
      <w:r w:rsidR="001B01D0">
        <w:t xml:space="preserve"> symposium,</w:t>
      </w:r>
      <w:r w:rsidR="00964A14">
        <w:t xml:space="preserve"> Singapore</w:t>
      </w:r>
    </w:p>
    <w:p w14:paraId="123CA9B3" w14:textId="77777777" w:rsidR="00617CC7" w:rsidRDefault="00617CC7">
      <w:pPr>
        <w:rPr>
          <w:b/>
          <w:bCs/>
          <w:sz w:val="22"/>
          <w:u w:val="single"/>
        </w:rPr>
      </w:pPr>
    </w:p>
    <w:p w14:paraId="3C46FF6F" w14:textId="77777777" w:rsidR="00964A14" w:rsidRDefault="00964A1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Conference Presentations:</w:t>
      </w:r>
    </w:p>
    <w:p w14:paraId="24B006BD" w14:textId="77777777" w:rsidR="007039A6" w:rsidRDefault="007039A6">
      <w:pPr>
        <w:rPr>
          <w:b/>
          <w:bCs/>
          <w:sz w:val="22"/>
          <w:u w:val="single"/>
        </w:rPr>
      </w:pPr>
    </w:p>
    <w:p w14:paraId="229C8383" w14:textId="762BF93D" w:rsidR="00964A14" w:rsidRDefault="00CF50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Subset of </w:t>
      </w:r>
      <w:r w:rsidR="00964A14" w:rsidRPr="00C062D0">
        <w:rPr>
          <w:b/>
          <w:sz w:val="22"/>
          <w:szCs w:val="22"/>
        </w:rPr>
        <w:t>P</w:t>
      </w:r>
      <w:r w:rsidR="0094530B">
        <w:rPr>
          <w:b/>
          <w:sz w:val="22"/>
          <w:szCs w:val="22"/>
        </w:rPr>
        <w:t xml:space="preserve">osters </w:t>
      </w:r>
      <w:r w:rsidR="009B45A0">
        <w:rPr>
          <w:b/>
          <w:sz w:val="22"/>
          <w:szCs w:val="22"/>
        </w:rPr>
        <w:t>(from 2017</w:t>
      </w:r>
      <w:r w:rsidR="0094530B">
        <w:rPr>
          <w:b/>
          <w:sz w:val="22"/>
          <w:szCs w:val="22"/>
        </w:rPr>
        <w:t xml:space="preserve"> </w:t>
      </w:r>
      <w:r w:rsidR="001E01DB" w:rsidRPr="00C062D0">
        <w:rPr>
          <w:b/>
          <w:sz w:val="22"/>
          <w:szCs w:val="22"/>
        </w:rPr>
        <w:t>– present)</w:t>
      </w:r>
      <w:r w:rsidR="00964A14" w:rsidRPr="00C062D0">
        <w:rPr>
          <w:b/>
          <w:sz w:val="22"/>
          <w:szCs w:val="22"/>
        </w:rPr>
        <w:t>:</w:t>
      </w:r>
    </w:p>
    <w:p w14:paraId="71D98D6B" w14:textId="77777777" w:rsidR="00F874F0" w:rsidRDefault="00F874F0" w:rsidP="00F874F0">
      <w:pPr>
        <w:rPr>
          <w:sz w:val="22"/>
          <w:szCs w:val="22"/>
        </w:rPr>
      </w:pPr>
    </w:p>
    <w:p w14:paraId="220AA4D1" w14:textId="4803043D" w:rsidR="007039A6" w:rsidRPr="00F76BA7" w:rsidRDefault="007039A6" w:rsidP="007039A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Barber, N., Zhao, D., Ma, J., Gutchess, A., &amp; Wang, J. (2023, November</w:t>
      </w:r>
      <w:r w:rsidRPr="007039A6">
        <w:rPr>
          <w:sz w:val="22"/>
          <w:szCs w:val="22"/>
        </w:rPr>
        <w:t>). Effects of true and false rewarding memory on decision making across cultures</w:t>
      </w:r>
      <w:r>
        <w:rPr>
          <w:sz w:val="22"/>
          <w:szCs w:val="22"/>
        </w:rPr>
        <w:t>. Poster presented at the annual meeting of the Psychonomic Society, San Francisco, CA.</w:t>
      </w:r>
    </w:p>
    <w:p w14:paraId="2C0C0634" w14:textId="77777777" w:rsidR="007039A6" w:rsidRDefault="007039A6" w:rsidP="00F76BA7">
      <w:pPr>
        <w:ind w:left="720" w:hanging="720"/>
        <w:rPr>
          <w:sz w:val="22"/>
          <w:szCs w:val="22"/>
        </w:rPr>
      </w:pPr>
    </w:p>
    <w:p w14:paraId="27992FF8" w14:textId="36C679CB" w:rsidR="007039A6" w:rsidRPr="007039A6" w:rsidRDefault="007039A6" w:rsidP="007039A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Cho, I. &amp; Gutchess, A.</w:t>
      </w:r>
      <w:r w:rsidRPr="007039A6">
        <w:rPr>
          <w:sz w:val="22"/>
          <w:szCs w:val="22"/>
        </w:rPr>
        <w:t xml:space="preserve"> </w:t>
      </w:r>
      <w:r>
        <w:rPr>
          <w:sz w:val="22"/>
          <w:szCs w:val="22"/>
        </w:rPr>
        <w:t>(2023, November</w:t>
      </w:r>
      <w:r w:rsidRPr="007039A6">
        <w:rPr>
          <w:sz w:val="22"/>
          <w:szCs w:val="22"/>
        </w:rPr>
        <w:t>). Age-related differences in fairness-related decision-making in social contexts</w:t>
      </w:r>
      <w:r>
        <w:rPr>
          <w:sz w:val="22"/>
          <w:szCs w:val="22"/>
        </w:rPr>
        <w:t>. Talk presented at the annual meeting of the Psychonomic Society, San Francisco, CA.</w:t>
      </w:r>
    </w:p>
    <w:p w14:paraId="2F505B0E" w14:textId="77777777" w:rsidR="007039A6" w:rsidRPr="007039A6" w:rsidRDefault="007039A6" w:rsidP="00F76BA7">
      <w:pPr>
        <w:ind w:left="720" w:hanging="720"/>
        <w:rPr>
          <w:sz w:val="22"/>
          <w:szCs w:val="22"/>
        </w:rPr>
      </w:pPr>
    </w:p>
    <w:p w14:paraId="7E103E4F" w14:textId="3A995686" w:rsidR="00F76BA7" w:rsidRPr="00F76BA7" w:rsidRDefault="00F76BA7" w:rsidP="00F76BA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Zhu, Y., Lin, T., Wang, C., Sekuler, R., &amp; Gutchess, A. (2022, November). </w:t>
      </w:r>
      <w:r w:rsidR="00555A0B">
        <w:rPr>
          <w:sz w:val="22"/>
          <w:szCs w:val="22"/>
        </w:rPr>
        <w:t>Culture’s influence on spatial frequency p</w:t>
      </w:r>
      <w:r w:rsidRPr="00F76BA7">
        <w:rPr>
          <w:sz w:val="22"/>
          <w:szCs w:val="22"/>
        </w:rPr>
        <w:t>rocessing</w:t>
      </w:r>
      <w:r w:rsidR="002B1512">
        <w:rPr>
          <w:sz w:val="22"/>
          <w:szCs w:val="22"/>
        </w:rPr>
        <w:t xml:space="preserve">. Poster </w:t>
      </w:r>
      <w:r>
        <w:rPr>
          <w:sz w:val="22"/>
          <w:szCs w:val="22"/>
        </w:rPr>
        <w:t xml:space="preserve">presented at the </w:t>
      </w:r>
      <w:r w:rsidR="00F874F0">
        <w:rPr>
          <w:sz w:val="22"/>
          <w:szCs w:val="22"/>
        </w:rPr>
        <w:t xml:space="preserve">annual meeting of the </w:t>
      </w:r>
      <w:r>
        <w:rPr>
          <w:sz w:val="22"/>
          <w:szCs w:val="22"/>
        </w:rPr>
        <w:t>Psychonomic Society, Boston, MA.</w:t>
      </w:r>
    </w:p>
    <w:p w14:paraId="1F5F6324" w14:textId="77777777" w:rsidR="00F76BA7" w:rsidRPr="00F76BA7" w:rsidRDefault="00F76BA7" w:rsidP="00F76BA7">
      <w:pPr>
        <w:rPr>
          <w:sz w:val="22"/>
          <w:szCs w:val="22"/>
        </w:rPr>
      </w:pPr>
    </w:p>
    <w:p w14:paraId="1295FEDF" w14:textId="7C1B063A" w:rsidR="00F76BA7" w:rsidRPr="00F76BA7" w:rsidRDefault="00F76BA7" w:rsidP="00F76BA7">
      <w:pPr>
        <w:ind w:left="720" w:hanging="720"/>
        <w:rPr>
          <w:sz w:val="22"/>
          <w:szCs w:val="22"/>
        </w:rPr>
      </w:pPr>
      <w:r w:rsidRPr="00F76BA7">
        <w:rPr>
          <w:sz w:val="22"/>
          <w:szCs w:val="22"/>
        </w:rPr>
        <w:t xml:space="preserve">Barber, N., Gutchess, A., Goh, J.O.S., Leger, K., </w:t>
      </w:r>
      <w:proofErr w:type="spellStart"/>
      <w:r w:rsidRPr="00F76BA7">
        <w:rPr>
          <w:sz w:val="22"/>
          <w:szCs w:val="22"/>
        </w:rPr>
        <w:t>Valoumas</w:t>
      </w:r>
      <w:proofErr w:type="spellEnd"/>
      <w:r w:rsidRPr="00F76BA7">
        <w:rPr>
          <w:sz w:val="22"/>
          <w:szCs w:val="22"/>
        </w:rPr>
        <w:t xml:space="preserve">, I., &amp; Wong, E. (2022, November). </w:t>
      </w:r>
      <w:r w:rsidR="00555A0B">
        <w:rPr>
          <w:sz w:val="22"/>
          <w:szCs w:val="22"/>
        </w:rPr>
        <w:t>Individual and cultural d</w:t>
      </w:r>
      <w:r w:rsidRPr="00F76BA7">
        <w:rPr>
          <w:sz w:val="22"/>
          <w:szCs w:val="22"/>
        </w:rPr>
        <w:t>ifferen</w:t>
      </w:r>
      <w:r w:rsidR="00555A0B">
        <w:rPr>
          <w:sz w:val="22"/>
          <w:szCs w:val="22"/>
        </w:rPr>
        <w:t>ces in memory related to brain s</w:t>
      </w:r>
      <w:r w:rsidRPr="00F76BA7">
        <w:rPr>
          <w:sz w:val="22"/>
          <w:szCs w:val="22"/>
        </w:rPr>
        <w:t>tructure. P</w:t>
      </w:r>
      <w:r w:rsidR="002B1512">
        <w:rPr>
          <w:sz w:val="22"/>
          <w:szCs w:val="22"/>
        </w:rPr>
        <w:t xml:space="preserve">oster </w:t>
      </w:r>
      <w:r w:rsidRPr="00F76BA7">
        <w:rPr>
          <w:sz w:val="22"/>
          <w:szCs w:val="22"/>
        </w:rPr>
        <w:t xml:space="preserve">presented at the </w:t>
      </w:r>
      <w:r w:rsidR="00F874F0">
        <w:rPr>
          <w:sz w:val="22"/>
          <w:szCs w:val="22"/>
        </w:rPr>
        <w:t>annual meeting of the Psychonomic Society</w:t>
      </w:r>
      <w:r w:rsidRPr="00F76BA7">
        <w:rPr>
          <w:sz w:val="22"/>
          <w:szCs w:val="22"/>
        </w:rPr>
        <w:t>, Boston, MA.</w:t>
      </w:r>
    </w:p>
    <w:p w14:paraId="40AA84A0" w14:textId="77777777" w:rsidR="00F76BA7" w:rsidRDefault="00F76BA7" w:rsidP="00F76BA7">
      <w:pPr>
        <w:ind w:left="720" w:hanging="720"/>
        <w:rPr>
          <w:rStyle w:val="il"/>
          <w:sz w:val="22"/>
          <w:szCs w:val="22"/>
        </w:rPr>
      </w:pPr>
    </w:p>
    <w:p w14:paraId="421338A2" w14:textId="730301B8" w:rsidR="00F874F0" w:rsidRDefault="00F874F0" w:rsidP="00F76BA7">
      <w:pPr>
        <w:ind w:left="720" w:hanging="720"/>
        <w:rPr>
          <w:rStyle w:val="il"/>
          <w:sz w:val="22"/>
          <w:szCs w:val="22"/>
        </w:rPr>
      </w:pPr>
      <w:r>
        <w:rPr>
          <w:rStyle w:val="il"/>
          <w:sz w:val="22"/>
          <w:szCs w:val="22"/>
        </w:rPr>
        <w:t>Leger, K., Ciampa, C., Cho, I., Schwartz, D., Goh, J.O.S., &amp; Gutchess, A. (2022, April). Neural correlates underlying cross-cultural differences in memory specificity. Posters presented at the Cognitive Neuroscience Society annual meeting, San Francisco, CA.</w:t>
      </w:r>
    </w:p>
    <w:p w14:paraId="54C619CF" w14:textId="77777777" w:rsidR="00F874F0" w:rsidRDefault="00F874F0" w:rsidP="00F76BA7">
      <w:pPr>
        <w:ind w:left="720" w:hanging="720"/>
        <w:rPr>
          <w:rStyle w:val="il"/>
          <w:sz w:val="22"/>
          <w:szCs w:val="22"/>
        </w:rPr>
      </w:pPr>
    </w:p>
    <w:p w14:paraId="0BFDC7B8" w14:textId="0D1092F3" w:rsidR="003B42E8" w:rsidRDefault="003B42E8" w:rsidP="003B42E8">
      <w:pPr>
        <w:ind w:left="720" w:hanging="720"/>
        <w:rPr>
          <w:sz w:val="22"/>
          <w:szCs w:val="22"/>
        </w:rPr>
      </w:pPr>
      <w:r>
        <w:rPr>
          <w:rStyle w:val="il"/>
          <w:sz w:val="22"/>
          <w:szCs w:val="22"/>
        </w:rPr>
        <w:t xml:space="preserve">Zhao, W., Boduroglu, A., &amp; Gutchess, </w:t>
      </w:r>
      <w:r w:rsidRPr="003B42E8">
        <w:rPr>
          <w:rStyle w:val="il"/>
          <w:sz w:val="22"/>
          <w:szCs w:val="22"/>
        </w:rPr>
        <w:t xml:space="preserve">A. (2021, November). </w:t>
      </w:r>
      <w:r w:rsidRPr="003B42E8">
        <w:rPr>
          <w:sz w:val="22"/>
          <w:szCs w:val="22"/>
        </w:rPr>
        <w:t>The influence of culture on boundary extension across semantic consistency and scene perspective</w:t>
      </w:r>
      <w:r>
        <w:rPr>
          <w:sz w:val="22"/>
          <w:szCs w:val="22"/>
        </w:rPr>
        <w:t>. Poster presented at the virtual Psychonomic Society meeting.</w:t>
      </w:r>
    </w:p>
    <w:p w14:paraId="73B24513" w14:textId="77777777" w:rsidR="005F5437" w:rsidRDefault="005F5437" w:rsidP="003B42E8">
      <w:pPr>
        <w:ind w:left="720" w:hanging="720"/>
        <w:rPr>
          <w:sz w:val="22"/>
          <w:szCs w:val="22"/>
        </w:rPr>
      </w:pPr>
    </w:p>
    <w:p w14:paraId="1910EDC7" w14:textId="7FFEBB10" w:rsidR="005F5437" w:rsidRDefault="005F5437" w:rsidP="003B42E8">
      <w:pPr>
        <w:ind w:left="720" w:hanging="720"/>
        <w:rPr>
          <w:rFonts w:cstheme="minorBidi"/>
          <w:color w:val="000000" w:themeColor="text1"/>
          <w:sz w:val="22"/>
          <w:szCs w:val="22"/>
        </w:rPr>
      </w:pPr>
      <w:r w:rsidRPr="000E2F14">
        <w:rPr>
          <w:sz w:val="22"/>
          <w:szCs w:val="22"/>
        </w:rPr>
        <w:t>Cho</w:t>
      </w:r>
      <w:r w:rsidRPr="000E2F14">
        <w:rPr>
          <w:color w:val="000000" w:themeColor="text1"/>
          <w:sz w:val="22"/>
          <w:szCs w:val="22"/>
        </w:rPr>
        <w:t>,</w:t>
      </w:r>
      <w:r w:rsidRPr="00925432">
        <w:rPr>
          <w:rFonts w:cstheme="minorBidi"/>
          <w:color w:val="000000" w:themeColor="text1"/>
          <w:sz w:val="22"/>
          <w:szCs w:val="22"/>
        </w:rPr>
        <w:t xml:space="preserve"> I., Daley, R.T., Cunningham, T.J., Kensinger</w:t>
      </w:r>
      <w:r w:rsidR="004E0C71">
        <w:rPr>
          <w:rFonts w:cstheme="minorBidi"/>
          <w:color w:val="000000" w:themeColor="text1"/>
          <w:sz w:val="22"/>
          <w:szCs w:val="22"/>
        </w:rPr>
        <w:t>, E.A., &amp; Gutchess, A. (2021, November</w:t>
      </w:r>
      <w:r w:rsidRPr="00925432">
        <w:rPr>
          <w:rFonts w:cstheme="minorBidi"/>
          <w:color w:val="000000" w:themeColor="text1"/>
          <w:sz w:val="22"/>
          <w:szCs w:val="22"/>
        </w:rPr>
        <w:t>). Aging, empathy, and prosocial behaviors during the COVID-19 pandemic.</w:t>
      </w:r>
      <w:r>
        <w:rPr>
          <w:rFonts w:cstheme="minorBidi"/>
          <w:color w:val="000000" w:themeColor="text1"/>
          <w:sz w:val="22"/>
          <w:szCs w:val="22"/>
        </w:rPr>
        <w:t xml:space="preserve"> Poster presented at the virtual Gerontological Society of America meeting.</w:t>
      </w:r>
    </w:p>
    <w:p w14:paraId="4AF6658C" w14:textId="77777777" w:rsidR="00EE2AF6" w:rsidRDefault="00EE2AF6" w:rsidP="003B42E8">
      <w:pPr>
        <w:ind w:left="720" w:hanging="720"/>
        <w:rPr>
          <w:rFonts w:cstheme="minorBidi"/>
          <w:color w:val="000000" w:themeColor="text1"/>
          <w:sz w:val="22"/>
          <w:szCs w:val="22"/>
        </w:rPr>
      </w:pPr>
    </w:p>
    <w:p w14:paraId="69A27690" w14:textId="672A12EE" w:rsidR="00EE2AF6" w:rsidRPr="003B42E8" w:rsidRDefault="00EE2AF6" w:rsidP="003B42E8">
      <w:pPr>
        <w:ind w:left="720" w:hanging="720"/>
        <w:rPr>
          <w:rStyle w:val="il"/>
          <w:sz w:val="22"/>
          <w:szCs w:val="22"/>
        </w:rPr>
      </w:pPr>
      <w:proofErr w:type="spellStart"/>
      <w:r>
        <w:rPr>
          <w:rFonts w:cstheme="minorBidi"/>
          <w:color w:val="000000" w:themeColor="text1"/>
          <w:sz w:val="22"/>
          <w:szCs w:val="22"/>
        </w:rPr>
        <w:t>Ghalili</w:t>
      </w:r>
      <w:proofErr w:type="spellEnd"/>
      <w:r>
        <w:rPr>
          <w:rFonts w:cstheme="minorBidi"/>
          <w:color w:val="000000" w:themeColor="text1"/>
          <w:sz w:val="22"/>
          <w:szCs w:val="22"/>
        </w:rPr>
        <w:t>, E., Brathwaite, A., &amp; Gutchess, A. (2021, November). Impact of state tightness-looseness on COVID-19 infection rates. Poster presented at the Northeastern Psychological Association.</w:t>
      </w:r>
    </w:p>
    <w:p w14:paraId="31F76C36" w14:textId="77777777" w:rsidR="003B42E8" w:rsidRPr="003B42E8" w:rsidRDefault="003B42E8" w:rsidP="00D33C5A">
      <w:pPr>
        <w:ind w:left="720" w:hanging="720"/>
        <w:rPr>
          <w:rStyle w:val="il"/>
          <w:sz w:val="22"/>
          <w:szCs w:val="22"/>
        </w:rPr>
      </w:pPr>
    </w:p>
    <w:p w14:paraId="612BDE15" w14:textId="65CF0185" w:rsidR="00D33C5A" w:rsidRPr="00D33C5A" w:rsidRDefault="00D33C5A" w:rsidP="00D33C5A">
      <w:pPr>
        <w:ind w:left="720" w:hanging="720"/>
        <w:rPr>
          <w:sz w:val="22"/>
          <w:szCs w:val="22"/>
        </w:rPr>
      </w:pPr>
      <w:r w:rsidRPr="003B42E8">
        <w:rPr>
          <w:rStyle w:val="il"/>
          <w:sz w:val="22"/>
          <w:szCs w:val="22"/>
        </w:rPr>
        <w:t>Leger</w:t>
      </w:r>
      <w:r w:rsidRPr="003B42E8">
        <w:rPr>
          <w:sz w:val="22"/>
          <w:szCs w:val="22"/>
        </w:rPr>
        <w:t>, K., Schwartz, D., Cho, I., Goh, J., &amp; Gutchess</w:t>
      </w:r>
      <w:r w:rsidRPr="00D33C5A">
        <w:rPr>
          <w:sz w:val="22"/>
          <w:szCs w:val="22"/>
        </w:rPr>
        <w:t>, A. (2021</w:t>
      </w:r>
      <w:r>
        <w:rPr>
          <w:sz w:val="22"/>
          <w:szCs w:val="22"/>
        </w:rPr>
        <w:t>, May</w:t>
      </w:r>
      <w:r w:rsidRPr="00D33C5A">
        <w:rPr>
          <w:sz w:val="22"/>
          <w:szCs w:val="22"/>
        </w:rPr>
        <w:t>)</w:t>
      </w:r>
      <w:r w:rsidR="003B42E8">
        <w:rPr>
          <w:sz w:val="22"/>
          <w:szCs w:val="22"/>
        </w:rPr>
        <w:t>.</w:t>
      </w:r>
      <w:r w:rsidRPr="00D33C5A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D33C5A">
        <w:rPr>
          <w:sz w:val="22"/>
          <w:szCs w:val="22"/>
        </w:rPr>
        <w:t xml:space="preserve">eural correlates underlying cross-cultural memory specificity differences. </w:t>
      </w:r>
      <w:r>
        <w:rPr>
          <w:sz w:val="22"/>
          <w:szCs w:val="22"/>
        </w:rPr>
        <w:t xml:space="preserve">Poster </w:t>
      </w:r>
      <w:r w:rsidRPr="00D33C5A">
        <w:rPr>
          <w:sz w:val="22"/>
          <w:szCs w:val="22"/>
        </w:rPr>
        <w:t xml:space="preserve">presented at the </w:t>
      </w:r>
      <w:r>
        <w:rPr>
          <w:sz w:val="22"/>
          <w:szCs w:val="22"/>
        </w:rPr>
        <w:t xml:space="preserve">virtual </w:t>
      </w:r>
      <w:r w:rsidRPr="00D33C5A">
        <w:rPr>
          <w:sz w:val="22"/>
          <w:szCs w:val="22"/>
        </w:rPr>
        <w:t>Association for Psychological S</w:t>
      </w:r>
      <w:r>
        <w:rPr>
          <w:sz w:val="22"/>
          <w:szCs w:val="22"/>
        </w:rPr>
        <w:t xml:space="preserve">ciences </w:t>
      </w:r>
      <w:r w:rsidR="003B42E8">
        <w:rPr>
          <w:sz w:val="22"/>
          <w:szCs w:val="22"/>
        </w:rPr>
        <w:t>m</w:t>
      </w:r>
      <w:r>
        <w:rPr>
          <w:sz w:val="22"/>
          <w:szCs w:val="22"/>
        </w:rPr>
        <w:t>eeting.</w:t>
      </w:r>
    </w:p>
    <w:p w14:paraId="1492114F" w14:textId="77777777" w:rsidR="00D33C5A" w:rsidRPr="00D33C5A" w:rsidRDefault="00D33C5A" w:rsidP="002E2EDA">
      <w:pPr>
        <w:pStyle w:val="NoSpacing"/>
        <w:ind w:left="720" w:hanging="720"/>
        <w:rPr>
          <w:rFonts w:ascii="Times New Roman" w:hAnsi="Times New Roman"/>
        </w:rPr>
      </w:pPr>
    </w:p>
    <w:p w14:paraId="19E96672" w14:textId="6607A51B" w:rsidR="006069CF" w:rsidRPr="00D33C5A" w:rsidRDefault="006069CF" w:rsidP="002E2EDA">
      <w:pPr>
        <w:pStyle w:val="NoSpacing"/>
        <w:ind w:left="720" w:hanging="720"/>
        <w:rPr>
          <w:rFonts w:ascii="Times New Roman" w:hAnsi="Times New Roman"/>
        </w:rPr>
      </w:pPr>
      <w:r w:rsidRPr="00D33C5A">
        <w:rPr>
          <w:rFonts w:ascii="Times New Roman" w:hAnsi="Times New Roman"/>
        </w:rPr>
        <w:t xml:space="preserve">Zhang, W., Cho, I., Andrews-Hanna, J., &amp; Gutchess, A. (2021, </w:t>
      </w:r>
      <w:r w:rsidR="007F2411" w:rsidRPr="00D33C5A">
        <w:rPr>
          <w:rFonts w:ascii="Times New Roman" w:hAnsi="Times New Roman"/>
        </w:rPr>
        <w:t>March). Functional connectivity within self-referential network predicts self-referential benefits. Poster presented at the virtual Cognitive Neuroscience Society meeting.</w:t>
      </w:r>
    </w:p>
    <w:p w14:paraId="2E7946D0" w14:textId="77777777" w:rsidR="007F2411" w:rsidRPr="00D33C5A" w:rsidRDefault="007F2411" w:rsidP="002E2EDA">
      <w:pPr>
        <w:pStyle w:val="NoSpacing"/>
        <w:ind w:left="720" w:hanging="720"/>
        <w:rPr>
          <w:rFonts w:ascii="Times New Roman" w:hAnsi="Times New Roman"/>
        </w:rPr>
      </w:pPr>
    </w:p>
    <w:p w14:paraId="1D6E37DB" w14:textId="1AEA6D8C" w:rsidR="00530AC2" w:rsidRDefault="00530AC2" w:rsidP="002E2EDA">
      <w:pPr>
        <w:pStyle w:val="NoSpacing"/>
        <w:ind w:left="720" w:hanging="720"/>
        <w:rPr>
          <w:rFonts w:ascii="Times New Roman" w:hAnsi="Times New Roman"/>
        </w:rPr>
      </w:pPr>
      <w:r w:rsidRPr="00D33C5A">
        <w:rPr>
          <w:rFonts w:ascii="Times New Roman" w:hAnsi="Times New Roman"/>
        </w:rPr>
        <w:t>Schwartz, D</w:t>
      </w:r>
      <w:r>
        <w:rPr>
          <w:rFonts w:ascii="Times New Roman" w:hAnsi="Times New Roman"/>
        </w:rPr>
        <w:t xml:space="preserve">.B., Marble, C., Leger, K.R., &amp; Gutchess, A. (2020, May). Effect of culture on specific memory for abstract shapes. Poster </w:t>
      </w:r>
      <w:r w:rsidR="007F2411">
        <w:rPr>
          <w:rFonts w:ascii="Times New Roman" w:hAnsi="Times New Roman"/>
        </w:rPr>
        <w:t>presented at the</w:t>
      </w:r>
      <w:r>
        <w:rPr>
          <w:rFonts w:ascii="Times New Roman" w:hAnsi="Times New Roman"/>
        </w:rPr>
        <w:t xml:space="preserve"> Association fo</w:t>
      </w:r>
      <w:r w:rsidR="00B84091">
        <w:rPr>
          <w:rFonts w:ascii="Times New Roman" w:hAnsi="Times New Roman"/>
        </w:rPr>
        <w:t>r Psychological Science meeting.</w:t>
      </w:r>
    </w:p>
    <w:p w14:paraId="6C1D681A" w14:textId="77777777" w:rsidR="00B20D61" w:rsidRDefault="00B20D61" w:rsidP="002E2EDA">
      <w:pPr>
        <w:pStyle w:val="NoSpacing"/>
        <w:ind w:left="720" w:hanging="720"/>
        <w:rPr>
          <w:rFonts w:ascii="Times New Roman" w:hAnsi="Times New Roman"/>
        </w:rPr>
      </w:pPr>
    </w:p>
    <w:p w14:paraId="3F2FA242" w14:textId="362A72C7" w:rsidR="00B20D61" w:rsidRDefault="00B20D61" w:rsidP="00B20D61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Zhang, W., Zhang, X., Andrews-Hanna, J., &amp; Gutchess, A. (2020, May). Functional connectivity differs across cultures. Poster to be presented at Cognitive Neuroscience Society (delayed and moved to virtual conference).</w:t>
      </w:r>
    </w:p>
    <w:p w14:paraId="0EE15A57" w14:textId="77777777" w:rsidR="00EB477B" w:rsidRDefault="00EB477B" w:rsidP="002E2EDA">
      <w:pPr>
        <w:pStyle w:val="NoSpacing"/>
        <w:ind w:left="720" w:hanging="720"/>
        <w:rPr>
          <w:rFonts w:ascii="Times New Roman" w:hAnsi="Times New Roman"/>
        </w:rPr>
      </w:pPr>
    </w:p>
    <w:p w14:paraId="11674863" w14:textId="714874E7" w:rsidR="002E2EDA" w:rsidRDefault="002E2EDA" w:rsidP="002E2EDA">
      <w:pPr>
        <w:pStyle w:val="NoSpacing"/>
        <w:ind w:left="720" w:hanging="720"/>
        <w:rPr>
          <w:rFonts w:ascii="Times New Roman" w:hAnsi="Times New Roman"/>
        </w:rPr>
      </w:pPr>
      <w:proofErr w:type="spellStart"/>
      <w:r w:rsidRPr="002E2EDA">
        <w:rPr>
          <w:rFonts w:ascii="Times New Roman" w:hAnsi="Times New Roman"/>
        </w:rPr>
        <w:t>Mukadam</w:t>
      </w:r>
      <w:proofErr w:type="spellEnd"/>
      <w:r w:rsidRPr="002E2EDA">
        <w:rPr>
          <w:rFonts w:ascii="Times New Roman" w:hAnsi="Times New Roman"/>
        </w:rPr>
        <w:t xml:space="preserve">, N., </w:t>
      </w:r>
      <w:proofErr w:type="spellStart"/>
      <w:r w:rsidRPr="002E2EDA">
        <w:rPr>
          <w:rFonts w:ascii="Times New Roman" w:hAnsi="Times New Roman"/>
        </w:rPr>
        <w:t>Parisi</w:t>
      </w:r>
      <w:proofErr w:type="spellEnd"/>
      <w:r w:rsidRPr="002E2EDA">
        <w:rPr>
          <w:rFonts w:ascii="Times New Roman" w:hAnsi="Times New Roman"/>
        </w:rPr>
        <w:t xml:space="preserve">, K.R., Fields, E.C., Daley, R.T., </w:t>
      </w:r>
      <w:proofErr w:type="spellStart"/>
      <w:r>
        <w:rPr>
          <w:rFonts w:ascii="Times New Roman" w:hAnsi="Times New Roman"/>
        </w:rPr>
        <w:t>Budson</w:t>
      </w:r>
      <w:proofErr w:type="spellEnd"/>
      <w:r>
        <w:rPr>
          <w:rFonts w:ascii="Times New Roman" w:hAnsi="Times New Roman"/>
        </w:rPr>
        <w:t xml:space="preserve">, A.E., </w:t>
      </w:r>
      <w:r w:rsidRPr="002E2EDA">
        <w:rPr>
          <w:rFonts w:ascii="Times New Roman" w:hAnsi="Times New Roman"/>
        </w:rPr>
        <w:t>Kensinger, E.A</w:t>
      </w:r>
      <w:r>
        <w:rPr>
          <w:rFonts w:ascii="Times New Roman" w:hAnsi="Times New Roman"/>
        </w:rPr>
        <w:t xml:space="preserve">., &amp; Gutchess, A. </w:t>
      </w:r>
      <w:r w:rsidR="00EB477B">
        <w:rPr>
          <w:rFonts w:ascii="Times New Roman" w:hAnsi="Times New Roman"/>
        </w:rPr>
        <w:t xml:space="preserve">(2020, May). </w:t>
      </w:r>
      <w:r>
        <w:rPr>
          <w:rFonts w:ascii="Times New Roman" w:hAnsi="Times New Roman"/>
        </w:rPr>
        <w:t xml:space="preserve">Joint effects of self-referencing and emotion on memory in aging and aMCI. Poster </w:t>
      </w:r>
      <w:r w:rsidRPr="00B20D61">
        <w:rPr>
          <w:rFonts w:ascii="Times New Roman" w:hAnsi="Times New Roman"/>
        </w:rPr>
        <w:t xml:space="preserve">presented at Cognitive Neuroscience Society </w:t>
      </w:r>
      <w:r w:rsidR="003B42E8">
        <w:rPr>
          <w:rFonts w:ascii="Times New Roman" w:hAnsi="Times New Roman"/>
        </w:rPr>
        <w:t xml:space="preserve">meeting </w:t>
      </w:r>
      <w:r w:rsidRPr="00B20D61">
        <w:rPr>
          <w:rFonts w:ascii="Times New Roman" w:hAnsi="Times New Roman"/>
        </w:rPr>
        <w:t>(delayed and moved to virtual conference).</w:t>
      </w:r>
    </w:p>
    <w:p w14:paraId="38C91CD8" w14:textId="77777777" w:rsidR="00B20D61" w:rsidRPr="00B20D61" w:rsidRDefault="00B20D61" w:rsidP="008C2558">
      <w:pPr>
        <w:pStyle w:val="NoSpacing"/>
        <w:rPr>
          <w:rFonts w:ascii="Times New Roman" w:hAnsi="Times New Roman"/>
        </w:rPr>
      </w:pPr>
    </w:p>
    <w:p w14:paraId="16646F2D" w14:textId="6BBECEC3" w:rsidR="00B20D61" w:rsidRDefault="00B20D61" w:rsidP="00B20D61">
      <w:pPr>
        <w:pStyle w:val="NoSpacing"/>
        <w:ind w:left="720" w:hanging="720"/>
        <w:rPr>
          <w:rFonts w:ascii="Times New Roman" w:hAnsi="Times New Roman"/>
        </w:rPr>
      </w:pPr>
      <w:r w:rsidRPr="00B20D61">
        <w:rPr>
          <w:rFonts w:ascii="Times New Roman" w:hAnsi="Times New Roman"/>
          <w:color w:val="1A1A1A"/>
        </w:rPr>
        <w:t xml:space="preserve">Moore, I.L., Fields, E.C., Crawford, J., Paige, L.E., Gutchess, A., &amp; Cassidy, B.S. </w:t>
      </w:r>
      <w:r>
        <w:rPr>
          <w:rFonts w:ascii="Times New Roman" w:hAnsi="Times New Roman"/>
          <w:color w:val="1A1A1A"/>
        </w:rPr>
        <w:t xml:space="preserve">(2020, May). Attentional prioritization of negative appearance-behavioral cues in impression formation. </w:t>
      </w:r>
      <w:r>
        <w:rPr>
          <w:rFonts w:ascii="Times New Roman" w:hAnsi="Times New Roman"/>
        </w:rPr>
        <w:t xml:space="preserve">Poster </w:t>
      </w:r>
      <w:r w:rsidRPr="00B20D61">
        <w:rPr>
          <w:rFonts w:ascii="Times New Roman" w:hAnsi="Times New Roman"/>
        </w:rPr>
        <w:t>to be presented at Cognitive Neuroscience Society (delayed and moved to virtual conference).</w:t>
      </w:r>
    </w:p>
    <w:p w14:paraId="49176738" w14:textId="77777777" w:rsidR="00B20D61" w:rsidRDefault="00B20D61" w:rsidP="00B20D61">
      <w:pPr>
        <w:pStyle w:val="NoSpacing"/>
        <w:ind w:left="720" w:hanging="720"/>
        <w:rPr>
          <w:rFonts w:ascii="Times New Roman" w:hAnsi="Times New Roman"/>
        </w:rPr>
      </w:pPr>
    </w:p>
    <w:p w14:paraId="21DF98B3" w14:textId="701AFBB9" w:rsidR="00B20D61" w:rsidRPr="00B20D61" w:rsidRDefault="00B20D61" w:rsidP="000229A9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Chen, C.-C., Li, C.-Y., Gutchess, A., Mair, R., &amp; Goh, J.O.S. (2020, May). Cross-site multiband fMRI signal comparison for cross-cultural neurocognitive studies. Poster </w:t>
      </w:r>
      <w:r w:rsidRPr="00B20D61">
        <w:rPr>
          <w:rFonts w:ascii="Times New Roman" w:hAnsi="Times New Roman"/>
        </w:rPr>
        <w:t>to be presented at Cognitive Neuroscience Society (delayed and moved to virtual conference).</w:t>
      </w:r>
    </w:p>
    <w:p w14:paraId="0F4A390A" w14:textId="77777777" w:rsidR="00530AC2" w:rsidRPr="00B20D61" w:rsidRDefault="00530AC2" w:rsidP="002E2EDA">
      <w:pPr>
        <w:pStyle w:val="NoSpacing"/>
        <w:ind w:left="720" w:hanging="720"/>
        <w:rPr>
          <w:rFonts w:ascii="Times New Roman" w:hAnsi="Times New Roman"/>
        </w:rPr>
      </w:pPr>
    </w:p>
    <w:p w14:paraId="2D7AF945" w14:textId="40E0FCD8" w:rsidR="00530AC2" w:rsidRPr="00635F5D" w:rsidRDefault="00530AC2" w:rsidP="00530AC2">
      <w:pPr>
        <w:pStyle w:val="NoSpacing"/>
        <w:ind w:left="720" w:hanging="720"/>
        <w:rPr>
          <w:rFonts w:ascii="Times New Roman" w:hAnsi="Times New Roman"/>
        </w:rPr>
      </w:pPr>
      <w:r w:rsidRPr="00B20D61">
        <w:rPr>
          <w:rFonts w:ascii="Times New Roman" w:hAnsi="Times New Roman"/>
        </w:rPr>
        <w:lastRenderedPageBreak/>
        <w:t xml:space="preserve">Lin, </w:t>
      </w:r>
      <w:r w:rsidRPr="00B20D61">
        <w:rPr>
          <w:rFonts w:ascii="Times New Roman" w:eastAsia="Times New Roman" w:hAnsi="Times New Roman"/>
        </w:rPr>
        <w:t>T., Zh</w:t>
      </w:r>
      <w:r w:rsidRPr="00530AC2">
        <w:rPr>
          <w:rFonts w:ascii="Times New Roman" w:eastAsia="Times New Roman" w:hAnsi="Times New Roman"/>
        </w:rPr>
        <w:t xml:space="preserve">ang, X., Fields, E., Sekuler, R., &amp; Gutchess, A. </w:t>
      </w:r>
      <w:r w:rsidR="000229A9">
        <w:rPr>
          <w:rFonts w:ascii="Times New Roman" w:eastAsia="Times New Roman" w:hAnsi="Times New Roman"/>
        </w:rPr>
        <w:t>Culture and spatial f</w:t>
      </w:r>
      <w:r w:rsidRPr="00530AC2">
        <w:rPr>
          <w:rFonts w:ascii="Times New Roman" w:eastAsia="Times New Roman" w:hAnsi="Times New Roman"/>
        </w:rPr>
        <w:t xml:space="preserve">requency </w:t>
      </w:r>
      <w:r w:rsidR="000229A9">
        <w:rPr>
          <w:rFonts w:ascii="Times New Roman" w:eastAsia="Times New Roman" w:hAnsi="Times New Roman"/>
        </w:rPr>
        <w:t>i</w:t>
      </w:r>
      <w:r w:rsidRPr="00530AC2">
        <w:rPr>
          <w:rFonts w:ascii="Times New Roman" w:eastAsia="Times New Roman" w:hAnsi="Times New Roman"/>
        </w:rPr>
        <w:t xml:space="preserve">mpact </w:t>
      </w:r>
      <w:r w:rsidR="000229A9">
        <w:rPr>
          <w:rFonts w:ascii="Times New Roman" w:eastAsia="Times New Roman" w:hAnsi="Times New Roman"/>
        </w:rPr>
        <w:t>perceptual and attentional ERP c</w:t>
      </w:r>
      <w:r w:rsidRPr="00530AC2">
        <w:rPr>
          <w:rFonts w:ascii="Times New Roman" w:eastAsia="Times New Roman" w:hAnsi="Times New Roman"/>
        </w:rPr>
        <w:t xml:space="preserve">omponents. </w:t>
      </w:r>
      <w:r w:rsidRPr="00530AC2">
        <w:rPr>
          <w:rFonts w:ascii="Times New Roman" w:hAnsi="Times New Roman"/>
        </w:rPr>
        <w:t xml:space="preserve">Poster to be presented at Cognitive Neuroscience Society (delayed and moved to </w:t>
      </w:r>
      <w:r w:rsidRPr="00635F5D">
        <w:rPr>
          <w:rFonts w:ascii="Times New Roman" w:hAnsi="Times New Roman"/>
        </w:rPr>
        <w:t>virtual conference).</w:t>
      </w:r>
    </w:p>
    <w:p w14:paraId="66162CA9" w14:textId="77777777" w:rsidR="00635F5D" w:rsidRPr="00635F5D" w:rsidRDefault="00635F5D" w:rsidP="00530AC2">
      <w:pPr>
        <w:pStyle w:val="NoSpacing"/>
        <w:ind w:left="720" w:hanging="720"/>
        <w:rPr>
          <w:rFonts w:ascii="Times New Roman" w:hAnsi="Times New Roman"/>
        </w:rPr>
      </w:pPr>
    </w:p>
    <w:p w14:paraId="0DE79625" w14:textId="5B703E95" w:rsidR="00635F5D" w:rsidRDefault="00635F5D" w:rsidP="00635F5D">
      <w:pPr>
        <w:ind w:left="720" w:hanging="720"/>
        <w:rPr>
          <w:sz w:val="22"/>
          <w:szCs w:val="22"/>
        </w:rPr>
      </w:pPr>
      <w:r w:rsidRPr="00635F5D">
        <w:rPr>
          <w:sz w:val="22"/>
          <w:szCs w:val="22"/>
        </w:rPr>
        <w:t>Lege</w:t>
      </w:r>
      <w:r w:rsidR="00122AA4">
        <w:rPr>
          <w:sz w:val="22"/>
          <w:szCs w:val="22"/>
        </w:rPr>
        <w:t>r, K. &amp; Gutchess, A. (2019, Nov</w:t>
      </w:r>
      <w:r w:rsidRPr="00635F5D">
        <w:rPr>
          <w:sz w:val="22"/>
          <w:szCs w:val="22"/>
        </w:rPr>
        <w:t>). Cross-cul</w:t>
      </w:r>
      <w:r>
        <w:t>tural differences in object</w:t>
      </w:r>
      <w:r w:rsidRPr="00635F5D">
        <w:rPr>
          <w:sz w:val="22"/>
          <w:szCs w:val="22"/>
        </w:rPr>
        <w:t xml:space="preserve"> memory. </w:t>
      </w:r>
      <w:r>
        <w:rPr>
          <w:sz w:val="22"/>
          <w:szCs w:val="22"/>
        </w:rPr>
        <w:t>Poster presented at the annual meeting of the Psychonomic Society, Montreal, Canada.</w:t>
      </w:r>
    </w:p>
    <w:p w14:paraId="69B0AF33" w14:textId="77777777" w:rsidR="00635F5D" w:rsidRDefault="00635F5D" w:rsidP="00635F5D">
      <w:pPr>
        <w:ind w:left="720" w:hanging="720"/>
        <w:rPr>
          <w:sz w:val="22"/>
          <w:szCs w:val="22"/>
        </w:rPr>
      </w:pPr>
    </w:p>
    <w:p w14:paraId="2D7953AF" w14:textId="2A179282" w:rsidR="00122AA4" w:rsidRDefault="00122AA4" w:rsidP="00122AA4">
      <w:pPr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Antunez</w:t>
      </w:r>
      <w:proofErr w:type="spellEnd"/>
      <w:r>
        <w:rPr>
          <w:sz w:val="22"/>
          <w:szCs w:val="22"/>
        </w:rPr>
        <w:t xml:space="preserve">, A.,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, J., Liang, Y., &amp; Gutchess, A. (2019, Nov). </w:t>
      </w:r>
      <w:proofErr w:type="spellStart"/>
      <w:r>
        <w:rPr>
          <w:sz w:val="22"/>
          <w:szCs w:val="22"/>
        </w:rPr>
        <w:t>Overgeneral</w:t>
      </w:r>
      <w:proofErr w:type="spellEnd"/>
      <w:r>
        <w:rPr>
          <w:sz w:val="22"/>
          <w:szCs w:val="22"/>
        </w:rPr>
        <w:t xml:space="preserve"> autobiographical memory across cultures. Poster presented at the Culture &amp; Cognition pre-conference, Psychonomic Society, Montreal, Canada.</w:t>
      </w:r>
    </w:p>
    <w:p w14:paraId="72F08D3D" w14:textId="5AD08E15" w:rsidR="002E2EDA" w:rsidRPr="00635F5D" w:rsidRDefault="002E2EDA" w:rsidP="00122AA4">
      <w:pPr>
        <w:pStyle w:val="NoSpacing"/>
        <w:rPr>
          <w:rFonts w:ascii="Times New Roman" w:hAnsi="Times New Roman"/>
        </w:rPr>
      </w:pPr>
    </w:p>
    <w:p w14:paraId="29543F71" w14:textId="319307C7" w:rsidR="003713FE" w:rsidRDefault="003713FE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Leger, K. &amp; Gutchess, A. (2019, June). Cross-cultural differences in recognition memory. Poster presented at SARMAC, Cape Cod, MA. </w:t>
      </w:r>
    </w:p>
    <w:p w14:paraId="709E27C5" w14:textId="77777777" w:rsidR="003713FE" w:rsidRDefault="003713FE" w:rsidP="00917946">
      <w:pPr>
        <w:ind w:left="720" w:hanging="720"/>
        <w:rPr>
          <w:sz w:val="22"/>
          <w:szCs w:val="22"/>
        </w:rPr>
      </w:pPr>
    </w:p>
    <w:p w14:paraId="43D907B6" w14:textId="77777777" w:rsidR="003713FE" w:rsidRDefault="003713FE" w:rsidP="003713FE">
      <w:pPr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Mukadam</w:t>
      </w:r>
      <w:proofErr w:type="spellEnd"/>
      <w:r>
        <w:rPr>
          <w:sz w:val="22"/>
          <w:szCs w:val="22"/>
        </w:rPr>
        <w:t xml:space="preserve">, N., Zhang, W., </w:t>
      </w:r>
      <w:proofErr w:type="spellStart"/>
      <w:r>
        <w:rPr>
          <w:sz w:val="22"/>
          <w:szCs w:val="22"/>
        </w:rPr>
        <w:t>Budson</w:t>
      </w:r>
      <w:proofErr w:type="spellEnd"/>
      <w:r>
        <w:rPr>
          <w:sz w:val="22"/>
          <w:szCs w:val="22"/>
        </w:rPr>
        <w:t xml:space="preserve">, A., &amp; Gutchess, A. The effects of language usage on self-reference memory. Poster presented at SARMAC, Cape Cod, MA. </w:t>
      </w:r>
    </w:p>
    <w:p w14:paraId="133E4F70" w14:textId="62F749D9" w:rsidR="003713FE" w:rsidRDefault="003713FE" w:rsidP="003713FE">
      <w:pPr>
        <w:ind w:left="720" w:hanging="720"/>
        <w:rPr>
          <w:sz w:val="22"/>
          <w:szCs w:val="22"/>
        </w:rPr>
      </w:pPr>
    </w:p>
    <w:p w14:paraId="631D1DC1" w14:textId="77777777" w:rsidR="003713FE" w:rsidRDefault="003713FE" w:rsidP="003713F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Paige, L. Wolf, J., &amp; Gutchess, A. Heart rate variability as a predictor of the influence lying has on memory. Poster presented at SARMAC, Cape Cod, MA. </w:t>
      </w:r>
    </w:p>
    <w:p w14:paraId="2012A719" w14:textId="77777777" w:rsidR="003713FE" w:rsidRDefault="003713FE" w:rsidP="003713FE">
      <w:pPr>
        <w:rPr>
          <w:sz w:val="22"/>
          <w:szCs w:val="22"/>
        </w:rPr>
      </w:pPr>
    </w:p>
    <w:p w14:paraId="7CBA56D2" w14:textId="129C4E41" w:rsidR="0067652F" w:rsidRDefault="0067652F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Porter, N.A., Fields, E.C., Moore, I.L., &amp; Gutchess, A. (2018, Nov). Event-related potential correlates of the self-reference effect in memory. Poster presented at the annual meeting of the Psychonomic Society, New Orleans, LA.</w:t>
      </w:r>
    </w:p>
    <w:p w14:paraId="7A3B7B4F" w14:textId="77777777" w:rsidR="0067652F" w:rsidRDefault="0067652F" w:rsidP="00917946">
      <w:pPr>
        <w:ind w:left="720" w:hanging="720"/>
        <w:rPr>
          <w:sz w:val="22"/>
          <w:szCs w:val="22"/>
        </w:rPr>
      </w:pPr>
    </w:p>
    <w:p w14:paraId="56F68D52" w14:textId="20BB1E57" w:rsidR="0067652F" w:rsidRDefault="0067652F" w:rsidP="0067652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Zhang, W., </w:t>
      </w:r>
      <w:proofErr w:type="spellStart"/>
      <w:r>
        <w:rPr>
          <w:sz w:val="22"/>
          <w:szCs w:val="22"/>
        </w:rPr>
        <w:t>Johndro</w:t>
      </w:r>
      <w:proofErr w:type="spellEnd"/>
      <w:r>
        <w:rPr>
          <w:sz w:val="22"/>
          <w:szCs w:val="22"/>
        </w:rPr>
        <w:t xml:space="preserve">, H., </w:t>
      </w:r>
      <w:proofErr w:type="spellStart"/>
      <w:r>
        <w:rPr>
          <w:sz w:val="22"/>
          <w:szCs w:val="22"/>
        </w:rPr>
        <w:t>Budson</w:t>
      </w:r>
      <w:proofErr w:type="spellEnd"/>
      <w:r>
        <w:rPr>
          <w:sz w:val="22"/>
          <w:szCs w:val="22"/>
        </w:rPr>
        <w:t>, A.E., &amp; Gutchess, A. (2018, Nov). Effect of self-imagination for older adults and aMCI patients. Poster presented at the annual meeting of the Psychonomic Society, New Orleans, LA.</w:t>
      </w:r>
    </w:p>
    <w:p w14:paraId="1172BFF9" w14:textId="77777777" w:rsidR="0067652F" w:rsidRDefault="0067652F" w:rsidP="00917946">
      <w:pPr>
        <w:ind w:left="720" w:hanging="720"/>
        <w:rPr>
          <w:sz w:val="22"/>
          <w:szCs w:val="22"/>
        </w:rPr>
      </w:pPr>
    </w:p>
    <w:p w14:paraId="038385ED" w14:textId="1657BC75" w:rsidR="00917946" w:rsidRDefault="00917946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Daley, R.T., Bowen, H.J., Fields, E.C., </w:t>
      </w:r>
      <w:proofErr w:type="spellStart"/>
      <w:r>
        <w:rPr>
          <w:sz w:val="22"/>
          <w:szCs w:val="22"/>
        </w:rPr>
        <w:t>Parisi</w:t>
      </w:r>
      <w:proofErr w:type="spellEnd"/>
      <w:r>
        <w:rPr>
          <w:sz w:val="22"/>
          <w:szCs w:val="22"/>
        </w:rPr>
        <w:t>, K.R., Gutchess, A., &amp; Kensinger, E.A. (2018, May). The effects of self-relevance and emotional valence on memory during divided attention in older and younger adults. Poster to be presented at the Association for Psychological Sciences, San Francisco, CA.</w:t>
      </w:r>
    </w:p>
    <w:p w14:paraId="1EF29BD0" w14:textId="77777777" w:rsidR="00AF1224" w:rsidRDefault="00AF1224" w:rsidP="00917946">
      <w:pPr>
        <w:ind w:left="720" w:hanging="720"/>
        <w:rPr>
          <w:sz w:val="22"/>
          <w:szCs w:val="22"/>
        </w:rPr>
      </w:pPr>
    </w:p>
    <w:p w14:paraId="5C503BC0" w14:textId="1096AF6F" w:rsidR="00AF1224" w:rsidRDefault="00AF1224" w:rsidP="00E560A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Fields, E.C., Bowen, H.J., </w:t>
      </w:r>
      <w:proofErr w:type="spellStart"/>
      <w:r>
        <w:rPr>
          <w:sz w:val="22"/>
          <w:szCs w:val="22"/>
        </w:rPr>
        <w:t>Parisi</w:t>
      </w:r>
      <w:proofErr w:type="spellEnd"/>
      <w:r>
        <w:rPr>
          <w:sz w:val="22"/>
          <w:szCs w:val="22"/>
        </w:rPr>
        <w:t xml:space="preserve">, K.R., </w:t>
      </w:r>
      <w:r w:rsidR="00E560A2">
        <w:rPr>
          <w:sz w:val="22"/>
          <w:szCs w:val="22"/>
        </w:rPr>
        <w:t xml:space="preserve">Daley, R.T., </w:t>
      </w:r>
      <w:r>
        <w:rPr>
          <w:sz w:val="22"/>
          <w:szCs w:val="22"/>
        </w:rPr>
        <w:t>Gutchess, A.</w:t>
      </w:r>
      <w:r w:rsidR="00E560A2">
        <w:rPr>
          <w:sz w:val="22"/>
          <w:szCs w:val="22"/>
        </w:rPr>
        <w:t>H.</w:t>
      </w:r>
      <w:r>
        <w:rPr>
          <w:sz w:val="22"/>
          <w:szCs w:val="22"/>
        </w:rPr>
        <w:t xml:space="preserve">, &amp; Kensinger, E.A. (2018, May). </w:t>
      </w:r>
      <w:r w:rsidR="00E560A2">
        <w:rPr>
          <w:sz w:val="22"/>
          <w:szCs w:val="22"/>
        </w:rPr>
        <w:t>An ERP investigation of changes in the negativity bias with age for self-relevant and non-self-relevant stimuli. Poster presented at the annual meeting of the Social Neuroscience Society, Brooklyn, NY.</w:t>
      </w:r>
    </w:p>
    <w:p w14:paraId="34A90BAE" w14:textId="77777777" w:rsidR="00E560A2" w:rsidRDefault="00E560A2" w:rsidP="00E560A2">
      <w:pPr>
        <w:ind w:left="720" w:hanging="720"/>
        <w:rPr>
          <w:sz w:val="22"/>
          <w:szCs w:val="22"/>
        </w:rPr>
      </w:pPr>
    </w:p>
    <w:p w14:paraId="5431DFE9" w14:textId="2A16BA33" w:rsidR="00E560A2" w:rsidRPr="00917946" w:rsidRDefault="00E560A2" w:rsidP="00E560A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Simon, J.C., </w:t>
      </w:r>
      <w:proofErr w:type="spellStart"/>
      <w:r>
        <w:rPr>
          <w:sz w:val="22"/>
          <w:szCs w:val="22"/>
        </w:rPr>
        <w:t>Ksander</w:t>
      </w:r>
      <w:proofErr w:type="spellEnd"/>
      <w:r>
        <w:rPr>
          <w:sz w:val="22"/>
          <w:szCs w:val="22"/>
        </w:rPr>
        <w:t xml:space="preserve">, J.C., Gutchess, A.H., &amp; </w:t>
      </w:r>
      <w:proofErr w:type="spellStart"/>
      <w:r>
        <w:rPr>
          <w:sz w:val="22"/>
          <w:szCs w:val="22"/>
        </w:rPr>
        <w:t>Gutsell</w:t>
      </w:r>
      <w:proofErr w:type="spellEnd"/>
      <w:r>
        <w:rPr>
          <w:sz w:val="22"/>
          <w:szCs w:val="22"/>
        </w:rPr>
        <w:t>, J.N. (2018, May). Simultaneous representation of orthogonal group memberships. Poster presented at the annual meeting of the Social Neuroscience Society, Brooklyn, NY.</w:t>
      </w:r>
    </w:p>
    <w:p w14:paraId="168E4D43" w14:textId="77777777" w:rsidR="00917946" w:rsidRDefault="00917946" w:rsidP="00917946">
      <w:pPr>
        <w:ind w:left="720" w:hanging="720"/>
        <w:rPr>
          <w:sz w:val="22"/>
          <w:szCs w:val="22"/>
        </w:rPr>
      </w:pPr>
    </w:p>
    <w:p w14:paraId="4E37F45F" w14:textId="660CB232" w:rsidR="00917946" w:rsidRPr="00917946" w:rsidRDefault="00917946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Gutchess, A., Alves, A.N., Paige, L.E., </w:t>
      </w:r>
      <w:proofErr w:type="spellStart"/>
      <w:r>
        <w:rPr>
          <w:sz w:val="22"/>
          <w:szCs w:val="22"/>
        </w:rPr>
        <w:t>Rohlede</w:t>
      </w:r>
      <w:r w:rsidR="00E560A2">
        <w:rPr>
          <w:sz w:val="22"/>
          <w:szCs w:val="22"/>
        </w:rPr>
        <w:t>r</w:t>
      </w:r>
      <w:proofErr w:type="spellEnd"/>
      <w:r w:rsidR="00E560A2">
        <w:rPr>
          <w:sz w:val="22"/>
          <w:szCs w:val="22"/>
        </w:rPr>
        <w:t>, N., &amp; Wolf, J.M. (2018, May</w:t>
      </w:r>
      <w:r>
        <w:rPr>
          <w:sz w:val="22"/>
          <w:szCs w:val="22"/>
        </w:rPr>
        <w:t>). Age differences in the relationship between cortisol and emotional memory. Poster presented at the Cognitive Aging Conference, Atlanta, GA.</w:t>
      </w:r>
    </w:p>
    <w:p w14:paraId="53A6BF85" w14:textId="77777777" w:rsidR="00917946" w:rsidRDefault="00917946" w:rsidP="00917946">
      <w:pPr>
        <w:ind w:left="720" w:hanging="720"/>
        <w:rPr>
          <w:sz w:val="22"/>
          <w:szCs w:val="22"/>
        </w:rPr>
      </w:pPr>
    </w:p>
    <w:p w14:paraId="696DEFCF" w14:textId="45752B65" w:rsidR="00C062D0" w:rsidRPr="00917946" w:rsidRDefault="00917946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Zhang, W., </w:t>
      </w:r>
      <w:proofErr w:type="spellStart"/>
      <w:r>
        <w:rPr>
          <w:sz w:val="22"/>
          <w:szCs w:val="22"/>
        </w:rPr>
        <w:t>Johndro</w:t>
      </w:r>
      <w:proofErr w:type="spellEnd"/>
      <w:r>
        <w:rPr>
          <w:sz w:val="22"/>
          <w:szCs w:val="22"/>
        </w:rPr>
        <w:t xml:space="preserve">, H., </w:t>
      </w:r>
      <w:proofErr w:type="spellStart"/>
      <w:r>
        <w:rPr>
          <w:sz w:val="22"/>
          <w:szCs w:val="22"/>
        </w:rPr>
        <w:t>Budson</w:t>
      </w:r>
      <w:proofErr w:type="spellEnd"/>
      <w:r>
        <w:rPr>
          <w:sz w:val="22"/>
          <w:szCs w:val="22"/>
        </w:rPr>
        <w:t>,</w:t>
      </w:r>
      <w:r w:rsidR="00E560A2">
        <w:rPr>
          <w:sz w:val="22"/>
          <w:szCs w:val="22"/>
        </w:rPr>
        <w:t xml:space="preserve"> A., &amp; Gutchess, A. (2018, May</w:t>
      </w:r>
      <w:r>
        <w:rPr>
          <w:sz w:val="22"/>
          <w:szCs w:val="22"/>
        </w:rPr>
        <w:t xml:space="preserve">). </w:t>
      </w:r>
      <w:r w:rsidRPr="00917946">
        <w:rPr>
          <w:sz w:val="22"/>
          <w:szCs w:val="22"/>
        </w:rPr>
        <w:t xml:space="preserve">Influence of </w:t>
      </w:r>
      <w:r>
        <w:rPr>
          <w:sz w:val="22"/>
          <w:szCs w:val="22"/>
        </w:rPr>
        <w:t>self-referential mode on memory for aMCI patients. Poster presented at the Cognitive Aging Conference, Atlanta, GA.</w:t>
      </w:r>
    </w:p>
    <w:p w14:paraId="72DB84BF" w14:textId="77777777" w:rsidR="00917946" w:rsidRDefault="00917946" w:rsidP="00256983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206B4A3" w14:textId="38F33347" w:rsidR="00917946" w:rsidRPr="00917946" w:rsidRDefault="00917946" w:rsidP="00917946">
      <w:pPr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Mukadam</w:t>
      </w:r>
      <w:proofErr w:type="spellEnd"/>
      <w:r>
        <w:rPr>
          <w:sz w:val="22"/>
          <w:szCs w:val="22"/>
        </w:rPr>
        <w:t xml:space="preserve">, N., Zhang, W., </w:t>
      </w:r>
      <w:proofErr w:type="spellStart"/>
      <w:r>
        <w:rPr>
          <w:sz w:val="22"/>
          <w:szCs w:val="22"/>
        </w:rPr>
        <w:t>Budson</w:t>
      </w:r>
      <w:proofErr w:type="spellEnd"/>
      <w:r>
        <w:rPr>
          <w:sz w:val="22"/>
          <w:szCs w:val="22"/>
        </w:rPr>
        <w:t>, A</w:t>
      </w:r>
      <w:r w:rsidR="00E560A2">
        <w:rPr>
          <w:sz w:val="22"/>
          <w:szCs w:val="22"/>
        </w:rPr>
        <w:t>.E., &amp; Gutchess, A. (2018, May</w:t>
      </w:r>
      <w:r>
        <w:rPr>
          <w:sz w:val="22"/>
          <w:szCs w:val="22"/>
        </w:rPr>
        <w:t>). Influence of narrative content on self-referential memory. Poster presented at the Cognitive Aging Conference, Atlanta, GA.</w:t>
      </w:r>
    </w:p>
    <w:p w14:paraId="6DC4CD59" w14:textId="77777777" w:rsidR="00917946" w:rsidRPr="00917946" w:rsidRDefault="00917946" w:rsidP="00917946"/>
    <w:p w14:paraId="50069311" w14:textId="416ADA4A" w:rsidR="00917946" w:rsidRPr="00917946" w:rsidRDefault="00917946" w:rsidP="0091794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Daley, R.T., Bowen, H.J., </w:t>
      </w:r>
      <w:proofErr w:type="spellStart"/>
      <w:r>
        <w:rPr>
          <w:sz w:val="22"/>
          <w:szCs w:val="22"/>
        </w:rPr>
        <w:t>Parisi</w:t>
      </w:r>
      <w:proofErr w:type="spellEnd"/>
      <w:r>
        <w:rPr>
          <w:sz w:val="22"/>
          <w:szCs w:val="22"/>
        </w:rPr>
        <w:t>, K.R., Gutchess, A., Kensinger, E</w:t>
      </w:r>
      <w:r w:rsidR="00E560A2">
        <w:rPr>
          <w:sz w:val="22"/>
          <w:szCs w:val="22"/>
        </w:rPr>
        <w:t>.A., &amp; Fields, E.C. (2018, May</w:t>
      </w:r>
      <w:r>
        <w:rPr>
          <w:sz w:val="22"/>
          <w:szCs w:val="22"/>
        </w:rPr>
        <w:t>). The effects of self-referential encoding on memory for emotional and neutral information in older and younger adults. Poster presented at the Cognitive Aging Conference, Atlanta, GA.</w:t>
      </w:r>
    </w:p>
    <w:p w14:paraId="37A85661" w14:textId="77777777" w:rsidR="00917946" w:rsidRPr="00917946" w:rsidRDefault="00917946" w:rsidP="00917946"/>
    <w:p w14:paraId="57C9E6C2" w14:textId="2060542F" w:rsidR="00256983" w:rsidRDefault="00256983" w:rsidP="00256983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Paige, L.E. &amp; Gutchess, A. (2018, March). Age-related differences in the effects of lying on cognitive control and memory. Poster presented at the annual meeting of the Cognitive Neuroscience Society, Boston, MA.</w:t>
      </w:r>
    </w:p>
    <w:p w14:paraId="2A8A4E64" w14:textId="77777777" w:rsidR="00256983" w:rsidRPr="00256983" w:rsidRDefault="00256983" w:rsidP="00256983"/>
    <w:p w14:paraId="180A2F87" w14:textId="377D2A3B" w:rsidR="00256983" w:rsidRDefault="00256983" w:rsidP="00F358DC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Talbot, C.E., </w:t>
      </w:r>
      <w:proofErr w:type="spellStart"/>
      <w:r>
        <w:rPr>
          <w:rFonts w:ascii="Times New Roman" w:hAnsi="Times New Roman" w:cs="Times New Roman"/>
          <w:iCs/>
          <w:color w:val="auto"/>
          <w:sz w:val="22"/>
          <w:szCs w:val="22"/>
        </w:rPr>
        <w:t>Ksander</w:t>
      </w:r>
      <w:proofErr w:type="spellEnd"/>
      <w:r>
        <w:rPr>
          <w:rFonts w:ascii="Times New Roman" w:hAnsi="Times New Roman" w:cs="Times New Roman"/>
          <w:iCs/>
          <w:color w:val="auto"/>
          <w:sz w:val="22"/>
          <w:szCs w:val="22"/>
        </w:rPr>
        <w:t>, J.C., &amp; Gutchess, A. (2018, March). Aging impairs disengagement from negative words in a dot probe task. Poster presented at the annual meeting of the Cognitive Neuroscience Society, Boston, MA.</w:t>
      </w:r>
    </w:p>
    <w:p w14:paraId="3C2B10FB" w14:textId="77777777" w:rsidR="00256983" w:rsidRPr="00256983" w:rsidRDefault="00256983" w:rsidP="00256983">
      <w:pPr>
        <w:rPr>
          <w:color w:val="000000" w:themeColor="text1"/>
          <w:sz w:val="22"/>
          <w:szCs w:val="22"/>
        </w:rPr>
      </w:pPr>
    </w:p>
    <w:p w14:paraId="0F75B06C" w14:textId="30FDDFD3" w:rsidR="00256983" w:rsidRPr="00256983" w:rsidRDefault="00256983" w:rsidP="00256983">
      <w:pPr>
        <w:pStyle w:val="Heading3"/>
        <w:ind w:left="720" w:hanging="72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2569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Daley, R.T., Bowen, H.J., </w:t>
      </w:r>
      <w:proofErr w:type="spellStart"/>
      <w:r w:rsidRPr="00256983">
        <w:rPr>
          <w:rFonts w:ascii="Times New Roman" w:hAnsi="Times New Roman" w:cs="Times New Roman"/>
          <w:color w:val="000000" w:themeColor="text1"/>
          <w:sz w:val="22"/>
          <w:szCs w:val="22"/>
        </w:rPr>
        <w:t>Parisi</w:t>
      </w:r>
      <w:proofErr w:type="spellEnd"/>
      <w:r w:rsidRPr="002569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K.R., Kensinger, E.A., &amp; Gutchess, A.H. (2018, March).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Differential neural activity for self-referentially processed objects in older and younger adults. </w:t>
      </w:r>
      <w:r w:rsidRPr="0025698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Poster presented at the annual meeting of the Cognitive Neuroscience Society, Boston, MA.</w:t>
      </w:r>
    </w:p>
    <w:p w14:paraId="16EE1877" w14:textId="002E68C3" w:rsidR="00256983" w:rsidRPr="00256983" w:rsidRDefault="00256983" w:rsidP="00256983"/>
    <w:p w14:paraId="2F4DC98C" w14:textId="67B5F7BA" w:rsidR="004878F1" w:rsidRDefault="004878F1" w:rsidP="00F358DC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Song, Y. &amp; Gutchess, A. (2018, March). The influence of culture and group membership on learning about trustworthiness. Poster presented at the Eastern Psychol</w:t>
      </w:r>
      <w:r w:rsidR="00D6765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ogical Association Conference,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Philadelphia, PA.</w:t>
      </w:r>
    </w:p>
    <w:p w14:paraId="5639C085" w14:textId="77777777" w:rsidR="004878F1" w:rsidRPr="007601A0" w:rsidRDefault="004878F1" w:rsidP="004878F1">
      <w:pPr>
        <w:rPr>
          <w:sz w:val="22"/>
          <w:szCs w:val="22"/>
        </w:rPr>
      </w:pPr>
    </w:p>
    <w:p w14:paraId="0E926270" w14:textId="16DEE08C" w:rsidR="00F01833" w:rsidRPr="007601A0" w:rsidRDefault="00D6765F" w:rsidP="00F358DC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7601A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Alves, A., </w:t>
      </w:r>
      <w:proofErr w:type="spellStart"/>
      <w:r w:rsidRPr="007601A0">
        <w:rPr>
          <w:rFonts w:ascii="Times New Roman" w:hAnsi="Times New Roman" w:cs="Times New Roman"/>
          <w:iCs/>
          <w:color w:val="auto"/>
          <w:sz w:val="22"/>
          <w:szCs w:val="22"/>
        </w:rPr>
        <w:t>Dolins</w:t>
      </w:r>
      <w:proofErr w:type="spellEnd"/>
      <w:r w:rsidRPr="007601A0">
        <w:rPr>
          <w:rFonts w:ascii="Times New Roman" w:hAnsi="Times New Roman" w:cs="Times New Roman"/>
          <w:iCs/>
          <w:color w:val="auto"/>
          <w:sz w:val="22"/>
          <w:szCs w:val="22"/>
        </w:rPr>
        <w:t>, M., Sheehan, A., Katz, D., &amp; Gutchess, A. (2017, May). Effects of culture on taste preferences. Poster presented at the Association for Psychological Science, Boston, MA.</w:t>
      </w:r>
    </w:p>
    <w:p w14:paraId="16E0E6E8" w14:textId="77777777" w:rsidR="00D6765F" w:rsidRPr="007601A0" w:rsidRDefault="00D6765F" w:rsidP="00D6765F">
      <w:pPr>
        <w:rPr>
          <w:sz w:val="22"/>
          <w:szCs w:val="22"/>
        </w:rPr>
      </w:pPr>
    </w:p>
    <w:p w14:paraId="08DBB663" w14:textId="61D77780" w:rsidR="007601A0" w:rsidRPr="007601A0" w:rsidRDefault="007601A0" w:rsidP="00463F14">
      <w:pPr>
        <w:ind w:left="720" w:hanging="720"/>
        <w:rPr>
          <w:sz w:val="22"/>
          <w:szCs w:val="22"/>
        </w:rPr>
      </w:pPr>
      <w:r w:rsidRPr="007601A0">
        <w:rPr>
          <w:sz w:val="22"/>
          <w:szCs w:val="22"/>
        </w:rPr>
        <w:t>Levin, D.J., Gutchess, A.H., &amp; Liu, X. (2017, May). Influence of self-construal and attachment style on trustworthiness ratings. Poster presented at the Association for Psychological Science, Boston, MA.</w:t>
      </w:r>
    </w:p>
    <w:p w14:paraId="104FD628" w14:textId="77777777" w:rsidR="007601A0" w:rsidRPr="007601A0" w:rsidRDefault="007601A0" w:rsidP="00D6765F">
      <w:pPr>
        <w:rPr>
          <w:sz w:val="22"/>
          <w:szCs w:val="22"/>
        </w:rPr>
      </w:pPr>
    </w:p>
    <w:p w14:paraId="25404970" w14:textId="63FCD454" w:rsidR="00D6765F" w:rsidRPr="007601A0" w:rsidRDefault="00D6765F" w:rsidP="00D6765F">
      <w:pPr>
        <w:pStyle w:val="Heading3"/>
        <w:ind w:left="720" w:hanging="720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7601A0">
        <w:rPr>
          <w:rFonts w:ascii="Times New Roman" w:hAnsi="Times New Roman" w:cs="Times New Roman"/>
          <w:iCs/>
          <w:color w:val="auto"/>
          <w:sz w:val="22"/>
          <w:szCs w:val="22"/>
        </w:rPr>
        <w:t>Rasmussen, E. &amp; Gutchess, A. (2017, May). Effects of aging on trust: Survey and behavioral measures. Poster presented at the Association for Psychological Science, Boston, MA.</w:t>
      </w:r>
    </w:p>
    <w:p w14:paraId="64EE3CD5" w14:textId="77777777" w:rsidR="00D6765F" w:rsidRPr="007601A0" w:rsidRDefault="00D6765F" w:rsidP="00D6765F">
      <w:pPr>
        <w:rPr>
          <w:sz w:val="22"/>
          <w:szCs w:val="22"/>
        </w:rPr>
      </w:pPr>
    </w:p>
    <w:p w14:paraId="3995D362" w14:textId="35C20FF8" w:rsidR="00F358DC" w:rsidRPr="00F358DC" w:rsidRDefault="00F358DC" w:rsidP="00F358DC">
      <w:pPr>
        <w:pStyle w:val="Heading3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601A0">
        <w:rPr>
          <w:rFonts w:ascii="Times New Roman" w:hAnsi="Times New Roman" w:cs="Times New Roman"/>
          <w:iCs/>
          <w:color w:val="auto"/>
          <w:sz w:val="22"/>
          <w:szCs w:val="22"/>
        </w:rPr>
        <w:t>Ksand</w:t>
      </w:r>
      <w:r w:rsidRPr="00F358DC">
        <w:rPr>
          <w:rFonts w:ascii="Times New Roman" w:hAnsi="Times New Roman" w:cs="Times New Roman"/>
          <w:iCs/>
          <w:color w:val="auto"/>
          <w:sz w:val="22"/>
          <w:szCs w:val="22"/>
        </w:rPr>
        <w:t>er</w:t>
      </w:r>
      <w:proofErr w:type="spellEnd"/>
      <w:r w:rsidRPr="00F358D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J.C., Paige, L.E., </w:t>
      </w:r>
      <w:proofErr w:type="spellStart"/>
      <w:r w:rsidRPr="00F358DC">
        <w:rPr>
          <w:rFonts w:ascii="Times New Roman" w:hAnsi="Times New Roman" w:cs="Times New Roman"/>
          <w:iCs/>
          <w:color w:val="auto"/>
          <w:sz w:val="22"/>
          <w:szCs w:val="22"/>
        </w:rPr>
        <w:t>Johndro</w:t>
      </w:r>
      <w:proofErr w:type="spellEnd"/>
      <w:r w:rsidRPr="00F358D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H.A., &amp; Gutchess, A.H. (2017, March). </w:t>
      </w:r>
      <w:r w:rsidRPr="00F358DC">
        <w:rPr>
          <w:rFonts w:ascii="Times New Roman" w:hAnsi="Times New Roman" w:cs="Times New Roman"/>
          <w:color w:val="auto"/>
          <w:sz w:val="22"/>
          <w:szCs w:val="22"/>
        </w:rPr>
        <w:t>Cultural specialization of visual cortex</w:t>
      </w:r>
      <w:r w:rsidR="00CE7F98">
        <w:rPr>
          <w:rFonts w:ascii="Times New Roman" w:hAnsi="Times New Roman" w:cs="Times New Roman"/>
          <w:color w:val="auto"/>
          <w:sz w:val="22"/>
          <w:szCs w:val="22"/>
        </w:rPr>
        <w:t xml:space="preserve">.  Poster </w:t>
      </w:r>
      <w:r>
        <w:rPr>
          <w:rFonts w:ascii="Times New Roman" w:hAnsi="Times New Roman" w:cs="Times New Roman"/>
          <w:color w:val="auto"/>
          <w:sz w:val="22"/>
          <w:szCs w:val="22"/>
        </w:rPr>
        <w:t>presented at the</w:t>
      </w:r>
      <w:r w:rsidR="004878F1">
        <w:rPr>
          <w:rFonts w:ascii="Times New Roman" w:hAnsi="Times New Roman" w:cs="Times New Roman"/>
          <w:color w:val="auto"/>
          <w:sz w:val="22"/>
          <w:szCs w:val="22"/>
        </w:rPr>
        <w:t xml:space="preserve"> Cognitive Neuroscience Society, San Francisco, CA.</w:t>
      </w:r>
    </w:p>
    <w:p w14:paraId="43DB21C1" w14:textId="77777777" w:rsidR="00F358DC" w:rsidRPr="00F358DC" w:rsidRDefault="00F358DC" w:rsidP="00F358DC">
      <w:pPr>
        <w:autoSpaceDE w:val="0"/>
        <w:autoSpaceDN w:val="0"/>
        <w:adjustRightInd w:val="0"/>
        <w:ind w:left="810" w:hanging="810"/>
        <w:rPr>
          <w:bCs/>
          <w:sz w:val="22"/>
          <w:szCs w:val="22"/>
        </w:rPr>
      </w:pPr>
    </w:p>
    <w:p w14:paraId="48AACA12" w14:textId="77777777" w:rsidR="00F358DC" w:rsidRPr="00F358DC" w:rsidRDefault="00F358DC" w:rsidP="00F358DC">
      <w:pPr>
        <w:autoSpaceDE w:val="0"/>
        <w:autoSpaceDN w:val="0"/>
        <w:adjustRightInd w:val="0"/>
        <w:ind w:left="810" w:hanging="810"/>
        <w:rPr>
          <w:iCs/>
          <w:sz w:val="22"/>
          <w:szCs w:val="22"/>
        </w:rPr>
      </w:pPr>
      <w:r w:rsidRPr="00F358DC">
        <w:rPr>
          <w:bCs/>
          <w:sz w:val="22"/>
          <w:szCs w:val="22"/>
        </w:rPr>
        <w:t xml:space="preserve">Zhang, W., </w:t>
      </w:r>
      <w:r w:rsidRPr="00F358DC">
        <w:rPr>
          <w:rFonts w:eastAsia="Times-Roman"/>
          <w:sz w:val="22"/>
          <w:szCs w:val="22"/>
        </w:rPr>
        <w:t xml:space="preserve">Hong, I., Jackson, J., Goh, J., &amp; Gutchess, A. (2017, Jan). </w:t>
      </w:r>
      <w:r w:rsidRPr="00F358DC">
        <w:rPr>
          <w:iCs/>
          <w:sz w:val="22"/>
          <w:szCs w:val="22"/>
        </w:rPr>
        <w:t>Self-referential encoding under</w:t>
      </w:r>
    </w:p>
    <w:p w14:paraId="5B16F006" w14:textId="77777777" w:rsidR="00F358DC" w:rsidRDefault="00F358DC" w:rsidP="00F358DC">
      <w:pPr>
        <w:autoSpaceDE w:val="0"/>
        <w:autoSpaceDN w:val="0"/>
        <w:adjustRightInd w:val="0"/>
        <w:ind w:left="720"/>
        <w:rPr>
          <w:rFonts w:eastAsia="Times-Roman"/>
          <w:sz w:val="22"/>
          <w:szCs w:val="22"/>
        </w:rPr>
      </w:pPr>
      <w:r w:rsidRPr="00F358DC">
        <w:rPr>
          <w:iCs/>
          <w:sz w:val="22"/>
          <w:szCs w:val="22"/>
        </w:rPr>
        <w:t xml:space="preserve">collectivistic context: A cross-cultural and cross-age study. </w:t>
      </w:r>
      <w:r w:rsidRPr="00F358DC">
        <w:rPr>
          <w:rFonts w:eastAsia="Times-Roman"/>
          <w:sz w:val="22"/>
          <w:szCs w:val="22"/>
        </w:rPr>
        <w:t>Poster presented at Dallas Aging and Cognition</w:t>
      </w:r>
      <w:r>
        <w:rPr>
          <w:rFonts w:eastAsia="Times-Roman"/>
          <w:sz w:val="22"/>
          <w:szCs w:val="22"/>
        </w:rPr>
        <w:t xml:space="preserve"> </w:t>
      </w:r>
      <w:r w:rsidRPr="00F358DC">
        <w:rPr>
          <w:rFonts w:eastAsia="Times-Roman"/>
          <w:sz w:val="22"/>
          <w:szCs w:val="22"/>
        </w:rPr>
        <w:t>Conference, Dallas, TX.</w:t>
      </w:r>
    </w:p>
    <w:p w14:paraId="77A717A3" w14:textId="77777777" w:rsidR="008F1593" w:rsidRDefault="008F1593" w:rsidP="001E01DB">
      <w:pPr>
        <w:rPr>
          <w:sz w:val="22"/>
          <w:szCs w:val="22"/>
        </w:rPr>
      </w:pPr>
    </w:p>
    <w:p w14:paraId="6042CEC9" w14:textId="77777777" w:rsidR="00135A0C" w:rsidRDefault="00135A0C" w:rsidP="00135A0C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Teaching and Mentoring Experience:</w:t>
      </w:r>
    </w:p>
    <w:p w14:paraId="7E03D78C" w14:textId="77777777" w:rsidR="00135A0C" w:rsidRDefault="007A1F29" w:rsidP="00135A0C">
      <w:pPr>
        <w:rPr>
          <w:sz w:val="22"/>
          <w:u w:val="single"/>
        </w:rPr>
      </w:pPr>
      <w:r>
        <w:rPr>
          <w:sz w:val="22"/>
          <w:u w:val="single"/>
        </w:rPr>
        <w:t xml:space="preserve">Courses at </w:t>
      </w:r>
      <w:r w:rsidR="00135A0C">
        <w:rPr>
          <w:sz w:val="22"/>
          <w:u w:val="single"/>
        </w:rPr>
        <w:t>Brandeis University</w:t>
      </w:r>
    </w:p>
    <w:p w14:paraId="5609041E" w14:textId="35C7923D" w:rsidR="00D31C0B" w:rsidRDefault="00D31C0B" w:rsidP="00110B09">
      <w:pPr>
        <w:rPr>
          <w:sz w:val="22"/>
        </w:rPr>
      </w:pPr>
      <w:r>
        <w:rPr>
          <w:sz w:val="22"/>
        </w:rPr>
        <w:t xml:space="preserve">Cognitive Neuroscience of Aging, Department of Psychology </w:t>
      </w:r>
    </w:p>
    <w:p w14:paraId="74711097" w14:textId="42F1EC74" w:rsidR="00110B09" w:rsidRDefault="00110B09" w:rsidP="00110B09">
      <w:pPr>
        <w:rPr>
          <w:sz w:val="22"/>
        </w:rPr>
      </w:pPr>
      <w:r>
        <w:rPr>
          <w:sz w:val="22"/>
        </w:rPr>
        <w:t xml:space="preserve">Human Memory, Department of Psychology </w:t>
      </w:r>
    </w:p>
    <w:p w14:paraId="13CA3D3D" w14:textId="22E52F73" w:rsidR="00135A0C" w:rsidRDefault="00135A0C" w:rsidP="00135A0C">
      <w:pPr>
        <w:rPr>
          <w:sz w:val="22"/>
        </w:rPr>
      </w:pPr>
      <w:r>
        <w:rPr>
          <w:sz w:val="22"/>
        </w:rPr>
        <w:t xml:space="preserve">Social Neuroscience and Culture, Department of Psychology </w:t>
      </w:r>
    </w:p>
    <w:p w14:paraId="7BCF155B" w14:textId="031B4D9B" w:rsidR="0094530B" w:rsidRDefault="0094530B" w:rsidP="0094530B">
      <w:pPr>
        <w:rPr>
          <w:sz w:val="22"/>
        </w:rPr>
      </w:pPr>
      <w:r>
        <w:rPr>
          <w:sz w:val="22"/>
        </w:rPr>
        <w:t>Introduction to Psychology, Department of Psychology</w:t>
      </w:r>
    </w:p>
    <w:p w14:paraId="3B2641FB" w14:textId="5DDBEA91" w:rsidR="0094530B" w:rsidRDefault="0094530B" w:rsidP="0094530B">
      <w:pPr>
        <w:rPr>
          <w:sz w:val="22"/>
        </w:rPr>
      </w:pPr>
      <w:r>
        <w:rPr>
          <w:sz w:val="22"/>
        </w:rPr>
        <w:t>Learning &amp; Memory, Departm</w:t>
      </w:r>
      <w:r w:rsidR="004169E5">
        <w:rPr>
          <w:sz w:val="22"/>
        </w:rPr>
        <w:t>ent of Psychology</w:t>
      </w:r>
    </w:p>
    <w:p w14:paraId="54DFDF06" w14:textId="7FD1E80D" w:rsidR="0094530B" w:rsidRDefault="0094530B" w:rsidP="00135A0C">
      <w:pPr>
        <w:rPr>
          <w:sz w:val="22"/>
        </w:rPr>
      </w:pPr>
      <w:r>
        <w:rPr>
          <w:sz w:val="22"/>
        </w:rPr>
        <w:t>Proseminar</w:t>
      </w:r>
      <w:r w:rsidR="00175E4D">
        <w:rPr>
          <w:sz w:val="22"/>
        </w:rPr>
        <w:t xml:space="preserve"> in Brain, Body, and Behavior</w:t>
      </w:r>
      <w:r>
        <w:rPr>
          <w:sz w:val="22"/>
        </w:rPr>
        <w:t>, Department of Psychology</w:t>
      </w:r>
    </w:p>
    <w:p w14:paraId="509BFEC3" w14:textId="4545D3BC" w:rsidR="00135A0C" w:rsidRDefault="00135A0C" w:rsidP="00135A0C">
      <w:pPr>
        <w:rPr>
          <w:sz w:val="22"/>
        </w:rPr>
      </w:pPr>
      <w:r>
        <w:rPr>
          <w:sz w:val="22"/>
        </w:rPr>
        <w:lastRenderedPageBreak/>
        <w:t>Research Methods and Laboratory in Psych</w:t>
      </w:r>
      <w:r w:rsidR="004169E5">
        <w:rPr>
          <w:sz w:val="22"/>
        </w:rPr>
        <w:t>ology, Department of Psychology</w:t>
      </w:r>
    </w:p>
    <w:p w14:paraId="219DC1B7" w14:textId="77777777" w:rsidR="00735C3E" w:rsidRDefault="00735C3E" w:rsidP="00135A0C">
      <w:pPr>
        <w:ind w:left="1440" w:hanging="1440"/>
        <w:rPr>
          <w:sz w:val="22"/>
          <w:u w:val="single"/>
        </w:rPr>
      </w:pPr>
    </w:p>
    <w:p w14:paraId="3C1D608C" w14:textId="77777777" w:rsidR="00135A0C" w:rsidRDefault="007A1F29" w:rsidP="00135A0C">
      <w:pPr>
        <w:ind w:left="1440" w:hanging="1440"/>
        <w:rPr>
          <w:sz w:val="22"/>
          <w:u w:val="single"/>
        </w:rPr>
      </w:pPr>
      <w:r>
        <w:rPr>
          <w:sz w:val="22"/>
          <w:u w:val="single"/>
        </w:rPr>
        <w:t>Mentoring at Brandeis University</w:t>
      </w:r>
    </w:p>
    <w:p w14:paraId="4E0DB73F" w14:textId="47419463" w:rsidR="00135A0C" w:rsidRPr="00BD30A1" w:rsidRDefault="00135A0C" w:rsidP="00135A0C">
      <w:pPr>
        <w:ind w:left="1440" w:hanging="1440"/>
        <w:rPr>
          <w:sz w:val="22"/>
        </w:rPr>
      </w:pPr>
      <w:r>
        <w:rPr>
          <w:sz w:val="22"/>
        </w:rPr>
        <w:t xml:space="preserve">Primary advisor to </w:t>
      </w:r>
      <w:r w:rsidR="002B6D24">
        <w:rPr>
          <w:sz w:val="22"/>
        </w:rPr>
        <w:t>4</w:t>
      </w:r>
      <w:r w:rsidR="00DB0E10">
        <w:rPr>
          <w:sz w:val="22"/>
        </w:rPr>
        <w:t xml:space="preserve"> Postdoc</w:t>
      </w:r>
      <w:r w:rsidR="008F45A1">
        <w:rPr>
          <w:sz w:val="22"/>
        </w:rPr>
        <w:t>s</w:t>
      </w:r>
      <w:r w:rsidR="00215C2D">
        <w:rPr>
          <w:sz w:val="22"/>
        </w:rPr>
        <w:t xml:space="preserve"> (co-advisor to a </w:t>
      </w:r>
      <w:r w:rsidR="002B6D24">
        <w:rPr>
          <w:sz w:val="22"/>
        </w:rPr>
        <w:t>5</w:t>
      </w:r>
      <w:r w:rsidR="00215C2D" w:rsidRPr="00215C2D">
        <w:rPr>
          <w:sz w:val="22"/>
          <w:vertAlign w:val="superscript"/>
        </w:rPr>
        <w:t>th</w:t>
      </w:r>
      <w:r w:rsidR="00215C2D">
        <w:rPr>
          <w:sz w:val="22"/>
        </w:rPr>
        <w:t>)</w:t>
      </w:r>
      <w:r w:rsidR="00DB0E10">
        <w:rPr>
          <w:sz w:val="22"/>
        </w:rPr>
        <w:t xml:space="preserve">, </w:t>
      </w:r>
      <w:r w:rsidR="000A6B6C">
        <w:rPr>
          <w:sz w:val="22"/>
        </w:rPr>
        <w:t>1</w:t>
      </w:r>
      <w:r w:rsidR="00D31C0B">
        <w:rPr>
          <w:sz w:val="22"/>
        </w:rPr>
        <w:t>3</w:t>
      </w:r>
      <w:r w:rsidRPr="00BD30A1">
        <w:rPr>
          <w:sz w:val="22"/>
        </w:rPr>
        <w:t xml:space="preserve"> PhD student</w:t>
      </w:r>
      <w:r>
        <w:rPr>
          <w:sz w:val="22"/>
        </w:rPr>
        <w:t xml:space="preserve">s and </w:t>
      </w:r>
      <w:r w:rsidR="00D31C0B">
        <w:rPr>
          <w:sz w:val="22"/>
        </w:rPr>
        <w:t>20</w:t>
      </w:r>
      <w:r w:rsidRPr="00BD30A1">
        <w:rPr>
          <w:sz w:val="22"/>
        </w:rPr>
        <w:t xml:space="preserve"> MA</w:t>
      </w:r>
      <w:r w:rsidR="00511FD7">
        <w:rPr>
          <w:sz w:val="22"/>
        </w:rPr>
        <w:t>/MS</w:t>
      </w:r>
      <w:r w:rsidRPr="00BD30A1">
        <w:rPr>
          <w:sz w:val="22"/>
        </w:rPr>
        <w:t xml:space="preserve"> student</w:t>
      </w:r>
      <w:r>
        <w:rPr>
          <w:sz w:val="22"/>
        </w:rPr>
        <w:t>s</w:t>
      </w:r>
      <w:r w:rsidRPr="00BD30A1">
        <w:rPr>
          <w:sz w:val="22"/>
        </w:rPr>
        <w:t xml:space="preserve"> </w:t>
      </w:r>
    </w:p>
    <w:p w14:paraId="7F3BC44C" w14:textId="30150965" w:rsidR="00135A0C" w:rsidRDefault="00135A0C" w:rsidP="00135A0C">
      <w:pPr>
        <w:rPr>
          <w:sz w:val="22"/>
        </w:rPr>
      </w:pPr>
      <w:r>
        <w:rPr>
          <w:sz w:val="22"/>
        </w:rPr>
        <w:t>Mentored undergraduates receiving credit, completing senior honors theses</w:t>
      </w:r>
      <w:r w:rsidR="00CA6D89">
        <w:rPr>
          <w:sz w:val="22"/>
        </w:rPr>
        <w:t xml:space="preserve"> (</w:t>
      </w:r>
      <w:r w:rsidR="00137D8F">
        <w:rPr>
          <w:sz w:val="22"/>
        </w:rPr>
        <w:t>3</w:t>
      </w:r>
      <w:r w:rsidR="00D31C0B">
        <w:rPr>
          <w:sz w:val="22"/>
        </w:rPr>
        <w:t>3</w:t>
      </w:r>
      <w:r w:rsidR="009D2198">
        <w:rPr>
          <w:sz w:val="22"/>
        </w:rPr>
        <w:t xml:space="preserve"> students)</w:t>
      </w:r>
      <w:r>
        <w:rPr>
          <w:sz w:val="22"/>
        </w:rPr>
        <w:t xml:space="preserve">, or volunteering </w:t>
      </w:r>
    </w:p>
    <w:p w14:paraId="32E6A4B3" w14:textId="77777777" w:rsidR="00DF6DBC" w:rsidRDefault="00DF6DBC">
      <w:pPr>
        <w:rPr>
          <w:b/>
          <w:bCs/>
          <w:sz w:val="22"/>
          <w:u w:val="single"/>
        </w:rPr>
      </w:pPr>
    </w:p>
    <w:p w14:paraId="55494210" w14:textId="77777777" w:rsidR="00964A14" w:rsidRDefault="00BF32CE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Professional </w:t>
      </w:r>
      <w:r w:rsidR="00964A14">
        <w:rPr>
          <w:b/>
          <w:bCs/>
          <w:sz w:val="22"/>
          <w:u w:val="single"/>
        </w:rPr>
        <w:t>Service:</w:t>
      </w:r>
    </w:p>
    <w:p w14:paraId="576AB2DD" w14:textId="6B1BA7EF" w:rsidR="00D04163" w:rsidRDefault="007C07CE" w:rsidP="00DB0E10">
      <w:pPr>
        <w:rPr>
          <w:sz w:val="22"/>
        </w:rPr>
      </w:pPr>
      <w:r>
        <w:rPr>
          <w:sz w:val="22"/>
        </w:rPr>
        <w:t>Psychonomic Society</w:t>
      </w:r>
      <w:r w:rsidR="00632441">
        <w:rPr>
          <w:sz w:val="22"/>
        </w:rPr>
        <w:t xml:space="preserve"> Governing Board, 2019-2024</w:t>
      </w:r>
      <w:r w:rsidR="00D04163">
        <w:rPr>
          <w:sz w:val="22"/>
        </w:rPr>
        <w:t>; Chair for 2023</w:t>
      </w:r>
    </w:p>
    <w:p w14:paraId="39504E74" w14:textId="67F6C586" w:rsidR="00BB7999" w:rsidRDefault="00BB7999" w:rsidP="00DB0E10">
      <w:pPr>
        <w:rPr>
          <w:sz w:val="22"/>
        </w:rPr>
      </w:pPr>
      <w:r>
        <w:rPr>
          <w:sz w:val="22"/>
        </w:rPr>
        <w:t>Association for Psychological Science Election Committee, 2020-2022</w:t>
      </w:r>
      <w:r w:rsidR="00AB6F22">
        <w:rPr>
          <w:sz w:val="22"/>
        </w:rPr>
        <w:t>; Chair for 2022</w:t>
      </w:r>
      <w:r w:rsidR="00281B8C">
        <w:rPr>
          <w:sz w:val="22"/>
        </w:rPr>
        <w:t>, 2023</w:t>
      </w:r>
    </w:p>
    <w:p w14:paraId="23BFD94C" w14:textId="2B722E7D" w:rsidR="005E039D" w:rsidRDefault="005E039D" w:rsidP="00DB0E10">
      <w:pPr>
        <w:rPr>
          <w:sz w:val="22"/>
        </w:rPr>
      </w:pPr>
      <w:r>
        <w:rPr>
          <w:sz w:val="22"/>
        </w:rPr>
        <w:t>Association for Psychological Science Global Psychological Science Summit, Planning Committee, 2024</w:t>
      </w:r>
    </w:p>
    <w:p w14:paraId="76785440" w14:textId="3ED1DE43" w:rsidR="00C37F07" w:rsidRDefault="00C74694" w:rsidP="00DB0E10">
      <w:pPr>
        <w:rPr>
          <w:sz w:val="22"/>
        </w:rPr>
      </w:pPr>
      <w:r>
        <w:rPr>
          <w:sz w:val="22"/>
        </w:rPr>
        <w:t>Associate</w:t>
      </w:r>
      <w:r w:rsidR="00C37F07">
        <w:rPr>
          <w:sz w:val="22"/>
        </w:rPr>
        <w:t xml:space="preserve"> Editor:  </w:t>
      </w:r>
      <w:r w:rsidR="00C37F07" w:rsidRPr="00C37F07">
        <w:rPr>
          <w:i/>
          <w:sz w:val="22"/>
        </w:rPr>
        <w:t>Memory</w:t>
      </w:r>
      <w:r w:rsidR="00C37F07">
        <w:rPr>
          <w:i/>
          <w:sz w:val="22"/>
        </w:rPr>
        <w:t xml:space="preserve"> </w:t>
      </w:r>
      <w:r w:rsidR="00C37F07" w:rsidRPr="00C37F07">
        <w:rPr>
          <w:sz w:val="22"/>
        </w:rPr>
        <w:t>(2012-</w:t>
      </w:r>
      <w:r w:rsidR="00511FD7">
        <w:rPr>
          <w:sz w:val="22"/>
        </w:rPr>
        <w:t>2017</w:t>
      </w:r>
      <w:r w:rsidR="00C37F07" w:rsidRPr="00C37F07">
        <w:rPr>
          <w:sz w:val="22"/>
        </w:rPr>
        <w:t>)</w:t>
      </w:r>
    </w:p>
    <w:p w14:paraId="0144FF6F" w14:textId="6FAFFBE4" w:rsidR="00C74694" w:rsidRDefault="00C74694" w:rsidP="00DB0E1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 w:rsidRPr="00C74694">
        <w:rPr>
          <w:i/>
          <w:sz w:val="22"/>
        </w:rPr>
        <w:t>Memory and Cognition</w:t>
      </w:r>
      <w:r>
        <w:rPr>
          <w:sz w:val="22"/>
        </w:rPr>
        <w:t xml:space="preserve"> (2014-</w:t>
      </w:r>
      <w:r w:rsidR="00632441">
        <w:rPr>
          <w:sz w:val="22"/>
        </w:rPr>
        <w:t>2018</w:t>
      </w:r>
      <w:r>
        <w:rPr>
          <w:sz w:val="22"/>
        </w:rPr>
        <w:t>)</w:t>
      </w:r>
    </w:p>
    <w:p w14:paraId="4F07F341" w14:textId="7E60C98A" w:rsidR="00B272C7" w:rsidRDefault="00B272C7" w:rsidP="00DB0E1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 w:rsidRPr="00B272C7">
        <w:rPr>
          <w:i/>
          <w:sz w:val="22"/>
        </w:rPr>
        <w:t>Journal of Gerontology: Psychological Sciences</w:t>
      </w:r>
      <w:r w:rsidR="00AB388D">
        <w:rPr>
          <w:sz w:val="22"/>
        </w:rPr>
        <w:t xml:space="preserve"> (</w:t>
      </w:r>
      <w:r w:rsidR="00AB6F22">
        <w:rPr>
          <w:sz w:val="22"/>
        </w:rPr>
        <w:t>2018-2021</w:t>
      </w:r>
      <w:r>
        <w:rPr>
          <w:sz w:val="22"/>
        </w:rPr>
        <w:t>)</w:t>
      </w:r>
    </w:p>
    <w:p w14:paraId="6161E0FA" w14:textId="3021B144" w:rsidR="00AB388D" w:rsidRDefault="00AB388D" w:rsidP="00DB0E1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 w:rsidRPr="00AB388D">
        <w:rPr>
          <w:i/>
          <w:sz w:val="22"/>
        </w:rPr>
        <w:t>Cognition</w:t>
      </w:r>
      <w:r w:rsidR="00001993">
        <w:rPr>
          <w:sz w:val="22"/>
        </w:rPr>
        <w:t xml:space="preserve"> (</w:t>
      </w:r>
      <w:r>
        <w:rPr>
          <w:sz w:val="22"/>
        </w:rPr>
        <w:t>2018</w:t>
      </w:r>
      <w:r w:rsidR="00001993">
        <w:rPr>
          <w:sz w:val="22"/>
        </w:rPr>
        <w:t>-</w:t>
      </w:r>
      <w:r w:rsidR="00695D1D">
        <w:rPr>
          <w:sz w:val="22"/>
        </w:rPr>
        <w:t>2021</w:t>
      </w:r>
      <w:r>
        <w:rPr>
          <w:sz w:val="22"/>
        </w:rPr>
        <w:t>)</w:t>
      </w:r>
    </w:p>
    <w:p w14:paraId="05D8D0C5" w14:textId="4CA6D3A0" w:rsidR="006D174C" w:rsidRDefault="006D174C" w:rsidP="002B0DBE">
      <w:pPr>
        <w:ind w:left="360" w:hanging="360"/>
        <w:rPr>
          <w:sz w:val="22"/>
          <w:szCs w:val="22"/>
        </w:rPr>
      </w:pPr>
      <w:r>
        <w:rPr>
          <w:sz w:val="22"/>
        </w:rPr>
        <w:t xml:space="preserve">Co-Editor </w:t>
      </w:r>
      <w:r w:rsidR="002B0DBE" w:rsidRPr="002B0DBE">
        <w:rPr>
          <w:i/>
          <w:sz w:val="22"/>
        </w:rPr>
        <w:t xml:space="preserve">Frontiers Human </w:t>
      </w:r>
      <w:r w:rsidR="002B0DBE" w:rsidRPr="002B0DBE">
        <w:rPr>
          <w:i/>
          <w:sz w:val="22"/>
          <w:szCs w:val="22"/>
        </w:rPr>
        <w:t>Neuroscience</w:t>
      </w:r>
      <w:r w:rsidR="002B0DBE" w:rsidRPr="002B0DBE">
        <w:rPr>
          <w:sz w:val="22"/>
          <w:szCs w:val="22"/>
        </w:rPr>
        <w:t xml:space="preserve"> </w:t>
      </w:r>
      <w:r w:rsidRPr="002B0DBE">
        <w:rPr>
          <w:sz w:val="22"/>
          <w:szCs w:val="22"/>
        </w:rPr>
        <w:t xml:space="preserve">special issue, </w:t>
      </w:r>
      <w:r w:rsidR="002B0DBE">
        <w:rPr>
          <w:sz w:val="22"/>
          <w:szCs w:val="22"/>
        </w:rPr>
        <w:t>“</w:t>
      </w:r>
      <w:r w:rsidR="002B0DBE" w:rsidRPr="002B0DBE">
        <w:rPr>
          <w:sz w:val="22"/>
          <w:szCs w:val="22"/>
        </w:rPr>
        <w:t>The Neuroscience of Cultural Learning: From Acculturation to Radicalization</w:t>
      </w:r>
      <w:r w:rsidR="00B45481">
        <w:rPr>
          <w:sz w:val="22"/>
          <w:szCs w:val="22"/>
        </w:rPr>
        <w:t>” (2018-2020</w:t>
      </w:r>
      <w:r w:rsidR="002B0DBE">
        <w:rPr>
          <w:sz w:val="22"/>
          <w:szCs w:val="22"/>
        </w:rPr>
        <w:t>)</w:t>
      </w:r>
    </w:p>
    <w:p w14:paraId="22D8B8C0" w14:textId="3636B56D" w:rsidR="004169E5" w:rsidRPr="004169E5" w:rsidRDefault="004169E5" w:rsidP="004169E5">
      <w:pPr>
        <w:rPr>
          <w:sz w:val="22"/>
          <w:szCs w:val="22"/>
        </w:rPr>
      </w:pPr>
      <w:r>
        <w:rPr>
          <w:sz w:val="22"/>
        </w:rPr>
        <w:t xml:space="preserve">Co-Editor </w:t>
      </w:r>
      <w:r>
        <w:rPr>
          <w:i/>
          <w:sz w:val="22"/>
        </w:rPr>
        <w:t>Cognition</w:t>
      </w:r>
      <w:r w:rsidRPr="002B0DBE">
        <w:rPr>
          <w:sz w:val="22"/>
          <w:szCs w:val="22"/>
        </w:rPr>
        <w:t xml:space="preserve"> special </w:t>
      </w:r>
      <w:r w:rsidRPr="004169E5">
        <w:rPr>
          <w:sz w:val="22"/>
          <w:szCs w:val="22"/>
        </w:rPr>
        <w:t>issue, “Social, Motivational, and Emotional</w:t>
      </w:r>
      <w:r w:rsidR="00B45481">
        <w:rPr>
          <w:sz w:val="22"/>
          <w:szCs w:val="22"/>
        </w:rPr>
        <w:t xml:space="preserve"> Influences on Memory” (2019-2020</w:t>
      </w:r>
      <w:r w:rsidRPr="004169E5">
        <w:rPr>
          <w:sz w:val="22"/>
          <w:szCs w:val="22"/>
        </w:rPr>
        <w:t>)</w:t>
      </w:r>
    </w:p>
    <w:p w14:paraId="7F0BEBB6" w14:textId="0729A53C" w:rsidR="009A575E" w:rsidRDefault="009A575E" w:rsidP="00DB0E10">
      <w:pPr>
        <w:rPr>
          <w:i/>
          <w:sz w:val="22"/>
        </w:rPr>
      </w:pPr>
      <w:r>
        <w:rPr>
          <w:sz w:val="22"/>
        </w:rPr>
        <w:t xml:space="preserve">Consulting Editor:  </w:t>
      </w:r>
      <w:r w:rsidRPr="009A575E">
        <w:rPr>
          <w:i/>
          <w:sz w:val="22"/>
        </w:rPr>
        <w:t>Psychology and Aging</w:t>
      </w:r>
      <w:r w:rsidR="00C37F07">
        <w:rPr>
          <w:i/>
          <w:sz w:val="22"/>
        </w:rPr>
        <w:t xml:space="preserve"> </w:t>
      </w:r>
      <w:r w:rsidR="00C37F07" w:rsidRPr="00C37F07">
        <w:rPr>
          <w:sz w:val="22"/>
        </w:rPr>
        <w:t>(2012-</w:t>
      </w:r>
      <w:r w:rsidR="005E039D">
        <w:rPr>
          <w:sz w:val="22"/>
        </w:rPr>
        <w:t>2023</w:t>
      </w:r>
      <w:r w:rsidR="00C37F07" w:rsidRPr="00C37F07">
        <w:rPr>
          <w:sz w:val="22"/>
        </w:rPr>
        <w:t>)</w:t>
      </w:r>
    </w:p>
    <w:p w14:paraId="075EAE64" w14:textId="5D4D428C" w:rsidR="00C37F07" w:rsidRPr="00C37F07" w:rsidRDefault="00C37F07" w:rsidP="00DB0E10">
      <w:pPr>
        <w:rPr>
          <w:sz w:val="22"/>
        </w:rPr>
      </w:pPr>
      <w:r w:rsidRPr="00C37F07">
        <w:rPr>
          <w:sz w:val="22"/>
        </w:rPr>
        <w:t>Editorial Board:</w:t>
      </w:r>
      <w:r>
        <w:rPr>
          <w:sz w:val="22"/>
        </w:rPr>
        <w:t xml:space="preserve">  </w:t>
      </w:r>
      <w:r w:rsidR="00270A39" w:rsidRPr="00270A39">
        <w:rPr>
          <w:i/>
          <w:sz w:val="22"/>
        </w:rPr>
        <w:t>Psychological Science</w:t>
      </w:r>
      <w:r w:rsidR="00270A39">
        <w:rPr>
          <w:sz w:val="22"/>
        </w:rPr>
        <w:t xml:space="preserve"> (2020-</w:t>
      </w:r>
      <w:r w:rsidR="005E039D">
        <w:rPr>
          <w:sz w:val="22"/>
        </w:rPr>
        <w:t>2023</w:t>
      </w:r>
      <w:r w:rsidR="00270A39">
        <w:rPr>
          <w:sz w:val="22"/>
        </w:rPr>
        <w:t xml:space="preserve">); </w:t>
      </w:r>
      <w:r w:rsidRPr="00C37F07">
        <w:rPr>
          <w:i/>
          <w:sz w:val="22"/>
        </w:rPr>
        <w:t>Culture and Brain</w:t>
      </w:r>
      <w:r>
        <w:rPr>
          <w:sz w:val="22"/>
        </w:rPr>
        <w:t xml:space="preserve"> (2012-</w:t>
      </w:r>
      <w:r w:rsidR="002C4490">
        <w:rPr>
          <w:sz w:val="22"/>
        </w:rPr>
        <w:t>2022</w:t>
      </w:r>
      <w:r>
        <w:rPr>
          <w:sz w:val="22"/>
        </w:rPr>
        <w:t>)</w:t>
      </w:r>
    </w:p>
    <w:p w14:paraId="10A7F108" w14:textId="76F90413" w:rsidR="00735407" w:rsidRPr="00485BF8" w:rsidRDefault="005B1313" w:rsidP="00485BF8">
      <w:r w:rsidRPr="003D6204">
        <w:rPr>
          <w:sz w:val="22"/>
          <w:szCs w:val="22"/>
        </w:rPr>
        <w:t>Ad-hoc reviewer:</w:t>
      </w:r>
      <w:r w:rsidR="00BF32CE" w:rsidRPr="003D6204">
        <w:rPr>
          <w:sz w:val="22"/>
          <w:szCs w:val="22"/>
        </w:rPr>
        <w:t xml:space="preserve"> </w:t>
      </w:r>
      <w:r w:rsidR="007B2BF9" w:rsidRPr="003D6204">
        <w:rPr>
          <w:sz w:val="22"/>
          <w:szCs w:val="22"/>
        </w:rPr>
        <w:t xml:space="preserve"> </w:t>
      </w:r>
      <w:r w:rsidR="00765395" w:rsidRPr="003D6204">
        <w:rPr>
          <w:sz w:val="22"/>
          <w:szCs w:val="22"/>
        </w:rPr>
        <w:t xml:space="preserve"> </w:t>
      </w:r>
      <w:r w:rsidR="00B27813" w:rsidRPr="003D6204">
        <w:rPr>
          <w:i/>
          <w:sz w:val="22"/>
          <w:szCs w:val="22"/>
        </w:rPr>
        <w:t>Aging, Neuropsychology, and Cognition</w:t>
      </w:r>
      <w:r w:rsidR="00B27813" w:rsidRPr="003D6204">
        <w:rPr>
          <w:sz w:val="22"/>
          <w:szCs w:val="22"/>
        </w:rPr>
        <w:t xml:space="preserve">, </w:t>
      </w:r>
      <w:proofErr w:type="spellStart"/>
      <w:r w:rsidR="003D6204" w:rsidRPr="003D6204">
        <w:rPr>
          <w:i/>
          <w:sz w:val="22"/>
          <w:szCs w:val="22"/>
        </w:rPr>
        <w:t>Behavioural</w:t>
      </w:r>
      <w:proofErr w:type="spellEnd"/>
      <w:r w:rsidR="003D6204" w:rsidRPr="003D6204">
        <w:rPr>
          <w:i/>
          <w:sz w:val="22"/>
          <w:szCs w:val="22"/>
        </w:rPr>
        <w:t xml:space="preserve"> Brain Research, </w:t>
      </w:r>
      <w:r w:rsidR="00DB0E10" w:rsidRPr="003D6204">
        <w:rPr>
          <w:i/>
          <w:sz w:val="22"/>
          <w:szCs w:val="22"/>
        </w:rPr>
        <w:t>Biolog</w:t>
      </w:r>
      <w:r w:rsidR="00DB0E10" w:rsidRPr="00A47CCC">
        <w:rPr>
          <w:i/>
          <w:sz w:val="22"/>
        </w:rPr>
        <w:t>ical Psychiatry,</w:t>
      </w:r>
      <w:r w:rsidR="00DB0E10">
        <w:rPr>
          <w:sz w:val="22"/>
        </w:rPr>
        <w:t xml:space="preserve"> </w:t>
      </w:r>
      <w:r w:rsidR="00765395" w:rsidRPr="00765395">
        <w:rPr>
          <w:i/>
          <w:sz w:val="22"/>
        </w:rPr>
        <w:t xml:space="preserve">BMC Neurology, </w:t>
      </w:r>
      <w:r w:rsidR="007B2BF9" w:rsidRPr="007B2BF9">
        <w:rPr>
          <w:i/>
          <w:sz w:val="22"/>
        </w:rPr>
        <w:t>Brain &amp; Cognition,</w:t>
      </w:r>
      <w:r w:rsidR="007B2BF9">
        <w:rPr>
          <w:sz w:val="22"/>
        </w:rPr>
        <w:t xml:space="preserve"> </w:t>
      </w:r>
      <w:r w:rsidR="00F007AE" w:rsidRPr="00F007AE">
        <w:rPr>
          <w:i/>
          <w:sz w:val="22"/>
        </w:rPr>
        <w:t>Brain Research,</w:t>
      </w:r>
      <w:r w:rsidR="00F007AE">
        <w:rPr>
          <w:sz w:val="22"/>
        </w:rPr>
        <w:t xml:space="preserve"> </w:t>
      </w:r>
      <w:r w:rsidR="00E16CCA" w:rsidRPr="00E16CCA">
        <w:rPr>
          <w:i/>
          <w:sz w:val="22"/>
        </w:rPr>
        <w:t>Cerebral Cortex,</w:t>
      </w:r>
      <w:r w:rsidR="0070337E">
        <w:rPr>
          <w:i/>
          <w:sz w:val="22"/>
        </w:rPr>
        <w:t xml:space="preserve"> </w:t>
      </w:r>
      <w:r w:rsidR="00E61EE9">
        <w:rPr>
          <w:i/>
          <w:sz w:val="22"/>
        </w:rPr>
        <w:t xml:space="preserve">Child Development, </w:t>
      </w:r>
      <w:r w:rsidR="001E4BCD">
        <w:rPr>
          <w:i/>
          <w:sz w:val="22"/>
        </w:rPr>
        <w:t xml:space="preserve">Cognition &amp; Emotion, </w:t>
      </w:r>
      <w:r w:rsidR="00EE6511">
        <w:rPr>
          <w:i/>
          <w:sz w:val="22"/>
        </w:rPr>
        <w:t>Cognitive, Affective, and Behavioral Neuroscie</w:t>
      </w:r>
      <w:r w:rsidR="00EE6511" w:rsidRPr="0024203F">
        <w:rPr>
          <w:i/>
          <w:sz w:val="22"/>
          <w:szCs w:val="22"/>
        </w:rPr>
        <w:t xml:space="preserve">nce, </w:t>
      </w:r>
      <w:r w:rsidR="0024203F" w:rsidRPr="0024203F">
        <w:rPr>
          <w:i/>
          <w:sz w:val="22"/>
          <w:szCs w:val="22"/>
        </w:rPr>
        <w:t>Cognitive Neuropsychology,</w:t>
      </w:r>
      <w:r w:rsidR="00E3327E">
        <w:rPr>
          <w:i/>
          <w:sz w:val="22"/>
          <w:szCs w:val="22"/>
        </w:rPr>
        <w:t xml:space="preserve"> Consciousness &amp; Cognition,</w:t>
      </w:r>
      <w:r w:rsidR="0024203F" w:rsidRPr="0024203F">
        <w:rPr>
          <w:i/>
          <w:sz w:val="22"/>
          <w:szCs w:val="22"/>
        </w:rPr>
        <w:t xml:space="preserve"> </w:t>
      </w:r>
      <w:r w:rsidR="0070337E" w:rsidRPr="0024203F">
        <w:rPr>
          <w:i/>
          <w:sz w:val="22"/>
          <w:szCs w:val="22"/>
        </w:rPr>
        <w:t>C</w:t>
      </w:r>
      <w:r w:rsidR="0070337E">
        <w:rPr>
          <w:i/>
          <w:sz w:val="22"/>
        </w:rPr>
        <w:t>ortex</w:t>
      </w:r>
      <w:r w:rsidR="0070337E" w:rsidRPr="009C7436">
        <w:rPr>
          <w:i/>
          <w:sz w:val="22"/>
        </w:rPr>
        <w:t>,</w:t>
      </w:r>
      <w:r w:rsidR="00E16CCA" w:rsidRPr="009C7436">
        <w:rPr>
          <w:i/>
          <w:sz w:val="22"/>
        </w:rPr>
        <w:t xml:space="preserve"> </w:t>
      </w:r>
      <w:r w:rsidR="009C7436" w:rsidRPr="009C7436">
        <w:rPr>
          <w:i/>
          <w:sz w:val="22"/>
        </w:rPr>
        <w:t>Culture and Brain</w:t>
      </w:r>
      <w:r w:rsidR="009C7436" w:rsidRPr="00644D84">
        <w:rPr>
          <w:i/>
          <w:sz w:val="22"/>
        </w:rPr>
        <w:t xml:space="preserve">, </w:t>
      </w:r>
      <w:r w:rsidR="00644D84">
        <w:rPr>
          <w:i/>
          <w:sz w:val="22"/>
        </w:rPr>
        <w:t xml:space="preserve">Current Biology, </w:t>
      </w:r>
      <w:r w:rsidR="0002749B">
        <w:rPr>
          <w:i/>
          <w:sz w:val="22"/>
        </w:rPr>
        <w:t xml:space="preserve">Current Directions in Psychological Science, </w:t>
      </w:r>
      <w:r w:rsidR="00644D84" w:rsidRPr="00644D84">
        <w:rPr>
          <w:i/>
          <w:sz w:val="22"/>
        </w:rPr>
        <w:t>Current Opinion in Neurobiology,</w:t>
      </w:r>
      <w:r w:rsidR="00644D84">
        <w:rPr>
          <w:sz w:val="22"/>
        </w:rPr>
        <w:t xml:space="preserve"> </w:t>
      </w:r>
      <w:r w:rsidR="001331CD" w:rsidRPr="001331CD">
        <w:rPr>
          <w:i/>
          <w:sz w:val="22"/>
        </w:rPr>
        <w:t>Developmental Ps</w:t>
      </w:r>
      <w:r w:rsidR="001331CD" w:rsidRPr="00D002F7">
        <w:rPr>
          <w:i/>
          <w:sz w:val="22"/>
          <w:szCs w:val="22"/>
        </w:rPr>
        <w:t>ychology,</w:t>
      </w:r>
      <w:r w:rsidR="00765395" w:rsidRPr="00D002F7">
        <w:rPr>
          <w:i/>
          <w:sz w:val="22"/>
          <w:szCs w:val="22"/>
        </w:rPr>
        <w:t xml:space="preserve"> </w:t>
      </w:r>
      <w:r w:rsidR="000E3AFD">
        <w:rPr>
          <w:i/>
          <w:sz w:val="22"/>
          <w:szCs w:val="22"/>
        </w:rPr>
        <w:t xml:space="preserve">Emotion, </w:t>
      </w:r>
      <w:r w:rsidR="00D002F7" w:rsidRPr="00D002F7">
        <w:rPr>
          <w:i/>
          <w:sz w:val="22"/>
          <w:szCs w:val="22"/>
        </w:rPr>
        <w:t>European Journal of Cognitive Psychology</w:t>
      </w:r>
      <w:r w:rsidR="00D002F7">
        <w:rPr>
          <w:i/>
          <w:sz w:val="22"/>
          <w:szCs w:val="22"/>
        </w:rPr>
        <w:t>,</w:t>
      </w:r>
      <w:r w:rsidR="00D002F7" w:rsidRPr="00D002F7">
        <w:rPr>
          <w:i/>
          <w:sz w:val="22"/>
          <w:szCs w:val="22"/>
        </w:rPr>
        <w:t xml:space="preserve"> </w:t>
      </w:r>
      <w:r w:rsidR="00B221A2" w:rsidRPr="00D002F7">
        <w:rPr>
          <w:i/>
          <w:sz w:val="22"/>
          <w:szCs w:val="22"/>
        </w:rPr>
        <w:t>European Journal of</w:t>
      </w:r>
      <w:r w:rsidR="00B221A2">
        <w:rPr>
          <w:i/>
          <w:sz w:val="22"/>
          <w:szCs w:val="22"/>
        </w:rPr>
        <w:t xml:space="preserve"> Social</w:t>
      </w:r>
      <w:r w:rsidR="00B221A2" w:rsidRPr="00D002F7">
        <w:rPr>
          <w:i/>
          <w:sz w:val="22"/>
          <w:szCs w:val="22"/>
        </w:rPr>
        <w:t xml:space="preserve"> Psychology</w:t>
      </w:r>
      <w:r w:rsidR="00B221A2">
        <w:rPr>
          <w:i/>
          <w:sz w:val="22"/>
          <w:szCs w:val="22"/>
        </w:rPr>
        <w:t xml:space="preserve">, </w:t>
      </w:r>
      <w:r w:rsidR="00240E39" w:rsidRPr="00D002F7">
        <w:rPr>
          <w:i/>
          <w:sz w:val="22"/>
          <w:szCs w:val="22"/>
        </w:rPr>
        <w:t xml:space="preserve">Experimental Aging Research, </w:t>
      </w:r>
      <w:r w:rsidR="009C7436">
        <w:rPr>
          <w:i/>
          <w:sz w:val="22"/>
          <w:szCs w:val="22"/>
        </w:rPr>
        <w:t xml:space="preserve">Frontiers in Perception Science, </w:t>
      </w:r>
      <w:r w:rsidR="003C5E3B">
        <w:rPr>
          <w:i/>
          <w:sz w:val="22"/>
          <w:szCs w:val="22"/>
        </w:rPr>
        <w:t xml:space="preserve">Frontiers in Psychology, </w:t>
      </w:r>
      <w:r w:rsidR="00135A0C">
        <w:rPr>
          <w:i/>
          <w:sz w:val="22"/>
          <w:szCs w:val="22"/>
        </w:rPr>
        <w:t xml:space="preserve">Gerontology, </w:t>
      </w:r>
      <w:r w:rsidR="00BF32CE" w:rsidRPr="00D002F7">
        <w:rPr>
          <w:i/>
          <w:sz w:val="22"/>
          <w:szCs w:val="22"/>
        </w:rPr>
        <w:t>Human Brain Mappin</w:t>
      </w:r>
      <w:r w:rsidRPr="00D002F7">
        <w:rPr>
          <w:i/>
          <w:sz w:val="22"/>
          <w:szCs w:val="22"/>
        </w:rPr>
        <w:t>g,</w:t>
      </w:r>
      <w:r w:rsidR="00296B07" w:rsidRPr="00D002F7">
        <w:rPr>
          <w:i/>
          <w:sz w:val="22"/>
          <w:szCs w:val="22"/>
        </w:rPr>
        <w:t xml:space="preserve"> </w:t>
      </w:r>
      <w:r w:rsidR="000E3AFD">
        <w:rPr>
          <w:i/>
          <w:sz w:val="22"/>
          <w:szCs w:val="22"/>
        </w:rPr>
        <w:t xml:space="preserve">International Journal of Psychology, </w:t>
      </w:r>
      <w:r w:rsidR="004351C8">
        <w:rPr>
          <w:i/>
          <w:sz w:val="22"/>
          <w:szCs w:val="22"/>
        </w:rPr>
        <w:t xml:space="preserve">International Journal of Psychophysiology, </w:t>
      </w:r>
      <w:r w:rsidR="003C5E3B">
        <w:rPr>
          <w:i/>
          <w:sz w:val="22"/>
          <w:szCs w:val="22"/>
        </w:rPr>
        <w:t xml:space="preserve">JARMAC, </w:t>
      </w:r>
      <w:r w:rsidR="00296B07" w:rsidRPr="00D002F7">
        <w:rPr>
          <w:i/>
          <w:sz w:val="22"/>
          <w:szCs w:val="22"/>
        </w:rPr>
        <w:t>Jo</w:t>
      </w:r>
      <w:r w:rsidR="00296B07" w:rsidRPr="00C7445E">
        <w:rPr>
          <w:i/>
          <w:sz w:val="22"/>
          <w:szCs w:val="22"/>
        </w:rPr>
        <w:t>u</w:t>
      </w:r>
      <w:r w:rsidR="00765395" w:rsidRPr="00C7445E">
        <w:rPr>
          <w:i/>
          <w:sz w:val="22"/>
          <w:szCs w:val="22"/>
        </w:rPr>
        <w:t>rnal of Cognitive Neuroscience,</w:t>
      </w:r>
      <w:r w:rsidR="0086688E" w:rsidRPr="00C7445E">
        <w:rPr>
          <w:i/>
          <w:sz w:val="22"/>
          <w:szCs w:val="22"/>
        </w:rPr>
        <w:t xml:space="preserve"> </w:t>
      </w:r>
      <w:r w:rsidR="00526836" w:rsidRPr="00C7445E">
        <w:rPr>
          <w:i/>
          <w:sz w:val="22"/>
          <w:szCs w:val="22"/>
        </w:rPr>
        <w:t xml:space="preserve">Journal of Consciousness Studies, </w:t>
      </w:r>
      <w:r w:rsidR="0086688E" w:rsidRPr="00C7445E">
        <w:rPr>
          <w:i/>
          <w:sz w:val="22"/>
          <w:szCs w:val="22"/>
        </w:rPr>
        <w:t>Journal of Cross-Cultural Gerontology,</w:t>
      </w:r>
      <w:r w:rsidR="00765395" w:rsidRPr="00C7445E">
        <w:rPr>
          <w:i/>
          <w:sz w:val="22"/>
          <w:szCs w:val="22"/>
        </w:rPr>
        <w:t xml:space="preserve"> </w:t>
      </w:r>
      <w:r w:rsidR="007653A0" w:rsidRPr="00C7445E">
        <w:rPr>
          <w:i/>
          <w:sz w:val="22"/>
          <w:szCs w:val="22"/>
        </w:rPr>
        <w:t>Journ</w:t>
      </w:r>
      <w:r w:rsidR="004351C8" w:rsidRPr="00C7445E">
        <w:rPr>
          <w:i/>
          <w:sz w:val="22"/>
          <w:szCs w:val="22"/>
        </w:rPr>
        <w:t>al of Cross-Cultural Psychology,</w:t>
      </w:r>
      <w:r w:rsidR="00511FD7">
        <w:rPr>
          <w:i/>
          <w:sz w:val="22"/>
          <w:szCs w:val="22"/>
        </w:rPr>
        <w:t xml:space="preserve"> </w:t>
      </w:r>
      <w:proofErr w:type="spellStart"/>
      <w:r w:rsidR="00511FD7">
        <w:rPr>
          <w:i/>
          <w:sz w:val="22"/>
          <w:szCs w:val="22"/>
        </w:rPr>
        <w:t>JEP:General</w:t>
      </w:r>
      <w:proofErr w:type="spellEnd"/>
      <w:r w:rsidR="00511FD7">
        <w:rPr>
          <w:i/>
          <w:sz w:val="22"/>
          <w:szCs w:val="22"/>
        </w:rPr>
        <w:t>,</w:t>
      </w:r>
      <w:r w:rsidR="00B221A2" w:rsidRPr="00C7445E">
        <w:rPr>
          <w:i/>
          <w:sz w:val="22"/>
          <w:szCs w:val="22"/>
        </w:rPr>
        <w:t xml:space="preserve"> </w:t>
      </w:r>
      <w:r w:rsidR="00C7445E" w:rsidRPr="00C7445E">
        <w:rPr>
          <w:i/>
          <w:sz w:val="22"/>
          <w:szCs w:val="22"/>
        </w:rPr>
        <w:t>Journal of Gerontology: Psychological Sciences</w:t>
      </w:r>
      <w:r w:rsidR="00873564">
        <w:rPr>
          <w:i/>
          <w:sz w:val="22"/>
          <w:szCs w:val="22"/>
        </w:rPr>
        <w:t>,</w:t>
      </w:r>
      <w:r w:rsidR="00C7445E" w:rsidRPr="00C7445E">
        <w:rPr>
          <w:i/>
          <w:sz w:val="22"/>
          <w:szCs w:val="22"/>
        </w:rPr>
        <w:t xml:space="preserve"> </w:t>
      </w:r>
      <w:r w:rsidR="00E3327E">
        <w:rPr>
          <w:i/>
          <w:sz w:val="22"/>
          <w:szCs w:val="22"/>
        </w:rPr>
        <w:t xml:space="preserve">Journal of Memory and Language, </w:t>
      </w:r>
      <w:r w:rsidR="004351C8" w:rsidRPr="00C7445E">
        <w:rPr>
          <w:i/>
          <w:sz w:val="22"/>
          <w:szCs w:val="22"/>
        </w:rPr>
        <w:t xml:space="preserve">Journal of Neuroscience, </w:t>
      </w:r>
      <w:r w:rsidR="00B272C7">
        <w:rPr>
          <w:i/>
          <w:sz w:val="22"/>
          <w:szCs w:val="22"/>
        </w:rPr>
        <w:t xml:space="preserve">Journal of Personality and Social Psychology, </w:t>
      </w:r>
      <w:r w:rsidR="00765395" w:rsidRPr="00C7445E">
        <w:rPr>
          <w:i/>
          <w:sz w:val="22"/>
          <w:szCs w:val="22"/>
        </w:rPr>
        <w:t xml:space="preserve">Learning &amp; Memory, </w:t>
      </w:r>
      <w:r w:rsidR="00CD3A13" w:rsidRPr="00C7445E">
        <w:rPr>
          <w:i/>
          <w:sz w:val="22"/>
          <w:szCs w:val="22"/>
        </w:rPr>
        <w:t xml:space="preserve">Memory, </w:t>
      </w:r>
      <w:r w:rsidR="000E3AFD">
        <w:rPr>
          <w:i/>
          <w:sz w:val="22"/>
          <w:szCs w:val="22"/>
        </w:rPr>
        <w:t xml:space="preserve">Memory and Cognition, </w:t>
      </w:r>
      <w:r w:rsidR="00F007AE" w:rsidRPr="00C7445E">
        <w:rPr>
          <w:i/>
          <w:sz w:val="22"/>
          <w:szCs w:val="22"/>
        </w:rPr>
        <w:t>Neurobiology of Aging,</w:t>
      </w:r>
      <w:r w:rsidR="001331CD" w:rsidRPr="00C7445E">
        <w:rPr>
          <w:i/>
          <w:sz w:val="22"/>
          <w:szCs w:val="22"/>
        </w:rPr>
        <w:t xml:space="preserve"> </w:t>
      </w:r>
      <w:proofErr w:type="spellStart"/>
      <w:r w:rsidR="0077563B" w:rsidRPr="00C7445E">
        <w:rPr>
          <w:i/>
          <w:sz w:val="22"/>
          <w:szCs w:val="22"/>
        </w:rPr>
        <w:t>NeuroImage</w:t>
      </w:r>
      <w:proofErr w:type="spellEnd"/>
      <w:r w:rsidR="0077563B" w:rsidRPr="00C7445E">
        <w:rPr>
          <w:i/>
          <w:sz w:val="22"/>
          <w:szCs w:val="22"/>
        </w:rPr>
        <w:t xml:space="preserve">, </w:t>
      </w:r>
      <w:proofErr w:type="spellStart"/>
      <w:r w:rsidR="007D344D" w:rsidRPr="00C7445E">
        <w:rPr>
          <w:i/>
          <w:sz w:val="22"/>
          <w:szCs w:val="22"/>
        </w:rPr>
        <w:t>Neuropsychologia</w:t>
      </w:r>
      <w:proofErr w:type="spellEnd"/>
      <w:r w:rsidR="007D344D" w:rsidRPr="00C7445E">
        <w:rPr>
          <w:i/>
          <w:sz w:val="22"/>
          <w:szCs w:val="22"/>
        </w:rPr>
        <w:t xml:space="preserve">, </w:t>
      </w:r>
      <w:r w:rsidRPr="00C7445E">
        <w:rPr>
          <w:i/>
          <w:sz w:val="22"/>
          <w:szCs w:val="22"/>
        </w:rPr>
        <w:t>Neuropsychology</w:t>
      </w:r>
      <w:r w:rsidR="00765395" w:rsidRPr="00C7445E">
        <w:rPr>
          <w:i/>
          <w:sz w:val="22"/>
          <w:szCs w:val="22"/>
        </w:rPr>
        <w:t xml:space="preserve">, </w:t>
      </w:r>
      <w:r w:rsidR="00171A25">
        <w:rPr>
          <w:i/>
          <w:sz w:val="22"/>
          <w:szCs w:val="22"/>
        </w:rPr>
        <w:t xml:space="preserve">Open Psychology, </w:t>
      </w:r>
      <w:r w:rsidR="000E3AFD">
        <w:rPr>
          <w:i/>
          <w:sz w:val="22"/>
          <w:szCs w:val="22"/>
        </w:rPr>
        <w:t xml:space="preserve">Perspectives on Psychological Science, </w:t>
      </w:r>
      <w:proofErr w:type="spellStart"/>
      <w:r w:rsidR="00A47CCC">
        <w:rPr>
          <w:i/>
          <w:sz w:val="22"/>
          <w:szCs w:val="22"/>
        </w:rPr>
        <w:t>PLoS</w:t>
      </w:r>
      <w:proofErr w:type="spellEnd"/>
      <w:r w:rsidR="00A47CCC">
        <w:rPr>
          <w:i/>
          <w:sz w:val="22"/>
          <w:szCs w:val="22"/>
        </w:rPr>
        <w:t xml:space="preserve"> ONE, </w:t>
      </w:r>
      <w:r w:rsidR="007B2BF9" w:rsidRPr="00C7445E">
        <w:rPr>
          <w:i/>
          <w:sz w:val="22"/>
          <w:szCs w:val="22"/>
        </w:rPr>
        <w:t>P</w:t>
      </w:r>
      <w:r w:rsidR="00913AD3" w:rsidRPr="00C7445E">
        <w:rPr>
          <w:i/>
          <w:sz w:val="22"/>
          <w:szCs w:val="22"/>
        </w:rPr>
        <w:t>sychiatry Research</w:t>
      </w:r>
      <w:r w:rsidR="00414FD5" w:rsidRPr="00C7445E">
        <w:rPr>
          <w:i/>
          <w:sz w:val="22"/>
          <w:szCs w:val="22"/>
        </w:rPr>
        <w:t>,</w:t>
      </w:r>
      <w:r w:rsidR="00FA6606" w:rsidRPr="00C7445E">
        <w:rPr>
          <w:i/>
          <w:sz w:val="22"/>
          <w:szCs w:val="22"/>
        </w:rPr>
        <w:t xml:space="preserve"> </w:t>
      </w:r>
      <w:r w:rsidR="00511FD7">
        <w:rPr>
          <w:i/>
          <w:sz w:val="22"/>
        </w:rPr>
        <w:t>Psychological Review</w:t>
      </w:r>
      <w:r w:rsidR="00511FD7">
        <w:rPr>
          <w:i/>
          <w:sz w:val="22"/>
          <w:szCs w:val="22"/>
        </w:rPr>
        <w:t xml:space="preserve">, </w:t>
      </w:r>
      <w:r w:rsidR="008D715A" w:rsidRPr="00C7445E">
        <w:rPr>
          <w:i/>
          <w:sz w:val="22"/>
          <w:szCs w:val="22"/>
        </w:rPr>
        <w:t xml:space="preserve">Psychological Science, </w:t>
      </w:r>
      <w:r w:rsidR="00765395" w:rsidRPr="00C7445E">
        <w:rPr>
          <w:i/>
          <w:sz w:val="22"/>
          <w:szCs w:val="22"/>
        </w:rPr>
        <w:t>Psychology &amp;</w:t>
      </w:r>
      <w:r w:rsidR="00F70A67" w:rsidRPr="00C7445E">
        <w:rPr>
          <w:i/>
          <w:sz w:val="22"/>
          <w:szCs w:val="22"/>
        </w:rPr>
        <w:t xml:space="preserve"> Agi</w:t>
      </w:r>
      <w:r w:rsidR="00511FD7">
        <w:rPr>
          <w:i/>
          <w:sz w:val="22"/>
        </w:rPr>
        <w:t xml:space="preserve">ng, </w:t>
      </w:r>
      <w:r w:rsidR="00FA6606">
        <w:rPr>
          <w:i/>
          <w:sz w:val="22"/>
        </w:rPr>
        <w:t>The Quarterly Journal of Experimental Psychology,</w:t>
      </w:r>
      <w:r w:rsidR="00414FD5">
        <w:rPr>
          <w:i/>
          <w:sz w:val="22"/>
        </w:rPr>
        <w:t xml:space="preserve"> </w:t>
      </w:r>
      <w:r w:rsidR="009C7436">
        <w:rPr>
          <w:i/>
          <w:sz w:val="22"/>
        </w:rPr>
        <w:t xml:space="preserve">Science, </w:t>
      </w:r>
      <w:r w:rsidR="0062232E">
        <w:rPr>
          <w:i/>
          <w:sz w:val="22"/>
        </w:rPr>
        <w:t xml:space="preserve">Social Cognition, </w:t>
      </w:r>
      <w:r w:rsidR="000C494D">
        <w:rPr>
          <w:i/>
          <w:sz w:val="22"/>
        </w:rPr>
        <w:t>Social Cognitive and Affective Neuroscience,</w:t>
      </w:r>
      <w:r w:rsidR="00C4222A">
        <w:rPr>
          <w:i/>
          <w:sz w:val="22"/>
        </w:rPr>
        <w:t xml:space="preserve"> Social Neuroscience,</w:t>
      </w:r>
      <w:r w:rsidR="000C494D">
        <w:rPr>
          <w:i/>
          <w:sz w:val="22"/>
        </w:rPr>
        <w:t xml:space="preserve"> </w:t>
      </w:r>
      <w:r w:rsidR="002D4AD0">
        <w:rPr>
          <w:i/>
          <w:sz w:val="22"/>
        </w:rPr>
        <w:t xml:space="preserve">Trends in Cognitive Science, </w:t>
      </w:r>
      <w:r w:rsidR="00511FD7">
        <w:rPr>
          <w:i/>
          <w:sz w:val="22"/>
        </w:rPr>
        <w:t xml:space="preserve">NIH grants, </w:t>
      </w:r>
      <w:r w:rsidR="0070337E">
        <w:rPr>
          <w:i/>
          <w:sz w:val="22"/>
        </w:rPr>
        <w:t xml:space="preserve">NSF grant external reviewer, </w:t>
      </w:r>
      <w:r w:rsidR="00414FD5">
        <w:rPr>
          <w:i/>
          <w:sz w:val="22"/>
        </w:rPr>
        <w:t>Center for Healthy Minds Seed Grant Competition</w:t>
      </w:r>
      <w:r w:rsidR="00854F7A">
        <w:rPr>
          <w:i/>
          <w:sz w:val="22"/>
        </w:rPr>
        <w:t>, APA Division 20 Student Research Award</w:t>
      </w:r>
      <w:r w:rsidR="008018D0">
        <w:rPr>
          <w:i/>
          <w:sz w:val="22"/>
        </w:rPr>
        <w:t>s, APA Division 20 Conference S</w:t>
      </w:r>
      <w:r w:rsidR="008018D0" w:rsidRPr="00810025">
        <w:rPr>
          <w:i/>
          <w:sz w:val="22"/>
        </w:rPr>
        <w:t>ubmiss</w:t>
      </w:r>
      <w:r w:rsidR="008018D0" w:rsidRPr="00810025">
        <w:rPr>
          <w:i/>
          <w:sz w:val="22"/>
          <w:szCs w:val="22"/>
        </w:rPr>
        <w:t>ion</w:t>
      </w:r>
      <w:r w:rsidR="006632A2" w:rsidRPr="00810025">
        <w:rPr>
          <w:i/>
          <w:sz w:val="22"/>
          <w:szCs w:val="22"/>
        </w:rPr>
        <w:t xml:space="preserve">s, </w:t>
      </w:r>
      <w:r w:rsidR="00E61EE9">
        <w:rPr>
          <w:i/>
          <w:sz w:val="22"/>
          <w:szCs w:val="22"/>
        </w:rPr>
        <w:t xml:space="preserve">Canada Foundation for Innovation, </w:t>
      </w:r>
      <w:r w:rsidR="00810025" w:rsidRPr="00810025">
        <w:rPr>
          <w:i/>
          <w:sz w:val="22"/>
          <w:szCs w:val="22"/>
        </w:rPr>
        <w:t>Canadian Institutes of Health Research</w:t>
      </w:r>
      <w:r w:rsidR="00810025">
        <w:rPr>
          <w:i/>
          <w:sz w:val="22"/>
          <w:szCs w:val="22"/>
        </w:rPr>
        <w:t xml:space="preserve"> external grant reviewer,</w:t>
      </w:r>
      <w:r w:rsidR="00810025" w:rsidRPr="00810025">
        <w:rPr>
          <w:i/>
          <w:sz w:val="22"/>
          <w:szCs w:val="22"/>
        </w:rPr>
        <w:t xml:space="preserve"> </w:t>
      </w:r>
      <w:r w:rsidR="00A47CCC">
        <w:rPr>
          <w:i/>
          <w:sz w:val="22"/>
          <w:szCs w:val="22"/>
        </w:rPr>
        <w:t xml:space="preserve">Graduate Women in Science awards, </w:t>
      </w:r>
      <w:r w:rsidR="0094416B" w:rsidRPr="0094416B">
        <w:rPr>
          <w:i/>
          <w:sz w:val="22"/>
          <w:szCs w:val="22"/>
          <w:lang w:val="en-CA"/>
        </w:rPr>
        <w:t>Natural Sciences and Engineering Research Council of Canada (NSERC)</w:t>
      </w:r>
      <w:r w:rsidR="0094416B">
        <w:rPr>
          <w:i/>
          <w:sz w:val="22"/>
          <w:szCs w:val="22"/>
          <w:lang w:val="en-CA"/>
        </w:rPr>
        <w:t xml:space="preserve"> grant reviewer,</w:t>
      </w:r>
      <w:r w:rsidR="0094416B">
        <w:t xml:space="preserve"> </w:t>
      </w:r>
      <w:r w:rsidR="00E61EE9">
        <w:rPr>
          <w:i/>
          <w:sz w:val="22"/>
          <w:szCs w:val="22"/>
        </w:rPr>
        <w:t xml:space="preserve">Neurodegenerative Diseases Pilot Projects Grants Program, </w:t>
      </w:r>
      <w:r w:rsidR="00526836" w:rsidRPr="00810025">
        <w:rPr>
          <w:i/>
          <w:sz w:val="22"/>
          <w:szCs w:val="22"/>
        </w:rPr>
        <w:t>Pearson Educ</w:t>
      </w:r>
      <w:r w:rsidR="00526836" w:rsidRPr="00810025">
        <w:rPr>
          <w:i/>
          <w:sz w:val="22"/>
        </w:rPr>
        <w:t xml:space="preserve">ation </w:t>
      </w:r>
      <w:r w:rsidR="00526836">
        <w:rPr>
          <w:i/>
          <w:sz w:val="22"/>
        </w:rPr>
        <w:t>textbook</w:t>
      </w:r>
      <w:r w:rsidR="005B672C">
        <w:rPr>
          <w:i/>
          <w:sz w:val="22"/>
        </w:rPr>
        <w:t>s</w:t>
      </w:r>
      <w:r w:rsidR="00526836">
        <w:rPr>
          <w:i/>
          <w:sz w:val="22"/>
        </w:rPr>
        <w:t xml:space="preserve">, </w:t>
      </w:r>
      <w:r w:rsidR="00644D84">
        <w:rPr>
          <w:i/>
          <w:sz w:val="22"/>
        </w:rPr>
        <w:t xml:space="preserve">Routledge books, </w:t>
      </w:r>
      <w:r w:rsidR="009C7436">
        <w:rPr>
          <w:i/>
          <w:sz w:val="22"/>
        </w:rPr>
        <w:t xml:space="preserve">Springer scientific books, </w:t>
      </w:r>
      <w:proofErr w:type="spellStart"/>
      <w:r w:rsidR="006632A2">
        <w:rPr>
          <w:i/>
          <w:sz w:val="22"/>
        </w:rPr>
        <w:t>Wellcome</w:t>
      </w:r>
      <w:proofErr w:type="spellEnd"/>
      <w:r w:rsidR="006632A2">
        <w:rPr>
          <w:i/>
          <w:sz w:val="22"/>
        </w:rPr>
        <w:t xml:space="preserve"> Trust Fellowship Program</w:t>
      </w:r>
      <w:r w:rsidR="00BA1951">
        <w:rPr>
          <w:i/>
          <w:sz w:val="22"/>
        </w:rPr>
        <w:t xml:space="preserve">, </w:t>
      </w:r>
      <w:r w:rsidR="009C7436">
        <w:rPr>
          <w:i/>
          <w:sz w:val="22"/>
        </w:rPr>
        <w:t xml:space="preserve">Women in Cognitive Science travel awards, </w:t>
      </w:r>
      <w:r w:rsidR="00BA1951">
        <w:rPr>
          <w:i/>
          <w:sz w:val="22"/>
        </w:rPr>
        <w:t xml:space="preserve">Worth Publishers textbooks </w:t>
      </w:r>
    </w:p>
    <w:p w14:paraId="3549FAAA" w14:textId="77777777" w:rsidR="00A67FB1" w:rsidRDefault="00A67FB1" w:rsidP="00EC194C">
      <w:pPr>
        <w:rPr>
          <w:sz w:val="22"/>
          <w:szCs w:val="22"/>
        </w:rPr>
      </w:pPr>
    </w:p>
    <w:p w14:paraId="377CD1EA" w14:textId="034164D5" w:rsidR="00E90544" w:rsidRDefault="00AB6F22" w:rsidP="00EC194C">
      <w:pPr>
        <w:rPr>
          <w:sz w:val="22"/>
          <w:szCs w:val="22"/>
        </w:rPr>
      </w:pPr>
      <w:r>
        <w:rPr>
          <w:sz w:val="22"/>
          <w:szCs w:val="22"/>
        </w:rPr>
        <w:t>APA Division 3, 2022 P</w:t>
      </w:r>
      <w:r w:rsidR="00E90544">
        <w:rPr>
          <w:sz w:val="22"/>
          <w:szCs w:val="22"/>
        </w:rPr>
        <w:t xml:space="preserve">rogram </w:t>
      </w:r>
      <w:r>
        <w:rPr>
          <w:sz w:val="22"/>
          <w:szCs w:val="22"/>
        </w:rPr>
        <w:t>co-</w:t>
      </w:r>
      <w:r w:rsidR="00E90544">
        <w:rPr>
          <w:sz w:val="22"/>
          <w:szCs w:val="22"/>
        </w:rPr>
        <w:t>chair</w:t>
      </w:r>
    </w:p>
    <w:p w14:paraId="092809DA" w14:textId="652C59A7" w:rsidR="00CA6D89" w:rsidRDefault="00CA6D89" w:rsidP="00EC194C">
      <w:pPr>
        <w:rPr>
          <w:sz w:val="22"/>
          <w:szCs w:val="22"/>
        </w:rPr>
      </w:pPr>
      <w:r>
        <w:rPr>
          <w:sz w:val="22"/>
          <w:szCs w:val="22"/>
        </w:rPr>
        <w:t>Culture &amp; Cognition (2019-2021</w:t>
      </w:r>
      <w:r w:rsidR="002C4490">
        <w:rPr>
          <w:sz w:val="22"/>
          <w:szCs w:val="22"/>
        </w:rPr>
        <w:t>; 2023-</w:t>
      </w:r>
      <w:r>
        <w:rPr>
          <w:sz w:val="22"/>
          <w:szCs w:val="22"/>
        </w:rPr>
        <w:t>) pre-conference for the Psychonomic Society</w:t>
      </w:r>
      <w:r w:rsidR="002C4490">
        <w:rPr>
          <w:sz w:val="22"/>
          <w:szCs w:val="22"/>
        </w:rPr>
        <w:t xml:space="preserve"> </w:t>
      </w:r>
      <w:r>
        <w:rPr>
          <w:sz w:val="22"/>
          <w:szCs w:val="22"/>
        </w:rPr>
        <w:t>co-organizer</w:t>
      </w:r>
    </w:p>
    <w:p w14:paraId="722227FF" w14:textId="60B0BB16" w:rsidR="00A67FB1" w:rsidRDefault="00A67FB1" w:rsidP="00EC194C">
      <w:pPr>
        <w:rPr>
          <w:sz w:val="22"/>
          <w:szCs w:val="22"/>
        </w:rPr>
      </w:pPr>
      <w:r>
        <w:rPr>
          <w:sz w:val="22"/>
          <w:szCs w:val="22"/>
        </w:rPr>
        <w:t xml:space="preserve">International Cultural Neuroscience Society, </w:t>
      </w:r>
      <w:r w:rsidR="00B25FB4">
        <w:rPr>
          <w:sz w:val="22"/>
          <w:szCs w:val="22"/>
        </w:rPr>
        <w:t>2020</w:t>
      </w:r>
      <w:r w:rsidR="00A41B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primary meeting </w:t>
      </w:r>
      <w:r w:rsidR="005E039D">
        <w:rPr>
          <w:sz w:val="22"/>
          <w:szCs w:val="22"/>
        </w:rPr>
        <w:t>co-</w:t>
      </w:r>
      <w:r>
        <w:rPr>
          <w:sz w:val="22"/>
          <w:szCs w:val="22"/>
        </w:rPr>
        <w:t>organizer</w:t>
      </w:r>
    </w:p>
    <w:p w14:paraId="43F0864A" w14:textId="6250D2C3" w:rsidR="00175E4D" w:rsidRDefault="00175E4D" w:rsidP="00EC194C">
      <w:pPr>
        <w:rPr>
          <w:sz w:val="22"/>
          <w:szCs w:val="22"/>
        </w:rPr>
      </w:pPr>
      <w:r>
        <w:rPr>
          <w:sz w:val="22"/>
          <w:szCs w:val="22"/>
        </w:rPr>
        <w:t xml:space="preserve">SARMAC Conference 2019, Organizing Committee; Program Committee </w:t>
      </w:r>
    </w:p>
    <w:p w14:paraId="364451E4" w14:textId="77777777" w:rsidR="00E77245" w:rsidRDefault="00E77245" w:rsidP="00E77245">
      <w:pPr>
        <w:rPr>
          <w:sz w:val="22"/>
          <w:szCs w:val="22"/>
        </w:rPr>
      </w:pPr>
      <w:r w:rsidRPr="0008581A">
        <w:rPr>
          <w:sz w:val="22"/>
          <w:szCs w:val="22"/>
        </w:rPr>
        <w:t>Social Brain Science Symposium, pr</w:t>
      </w:r>
      <w:r>
        <w:rPr>
          <w:sz w:val="22"/>
          <w:szCs w:val="22"/>
        </w:rPr>
        <w:t>imary organizer of the 3</w:t>
      </w:r>
      <w:r w:rsidRPr="00A324A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day-long symposium of Boston-</w:t>
      </w:r>
    </w:p>
    <w:p w14:paraId="76065B8F" w14:textId="77777777" w:rsidR="00E77245" w:rsidRDefault="00E77245" w:rsidP="00E7724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area researchers (Feb 2016)</w:t>
      </w:r>
    </w:p>
    <w:p w14:paraId="1CAD0FD0" w14:textId="77777777" w:rsidR="00E77245" w:rsidRDefault="00E77245" w:rsidP="00EC194C">
      <w:pPr>
        <w:rPr>
          <w:sz w:val="22"/>
          <w:szCs w:val="22"/>
        </w:rPr>
      </w:pPr>
    </w:p>
    <w:p w14:paraId="15D66EBD" w14:textId="77777777" w:rsidR="0086688E" w:rsidRDefault="0086688E" w:rsidP="00EC194C">
      <w:pPr>
        <w:rPr>
          <w:sz w:val="22"/>
          <w:szCs w:val="22"/>
        </w:rPr>
      </w:pPr>
      <w:r>
        <w:rPr>
          <w:sz w:val="22"/>
          <w:szCs w:val="22"/>
        </w:rPr>
        <w:lastRenderedPageBreak/>
        <w:t>Symposium co-organizer:</w:t>
      </w:r>
      <w:r w:rsidR="00EC194C">
        <w:rPr>
          <w:sz w:val="22"/>
          <w:szCs w:val="22"/>
        </w:rPr>
        <w:t xml:space="preserve"> </w:t>
      </w:r>
    </w:p>
    <w:p w14:paraId="22CA8728" w14:textId="27D1D76D" w:rsidR="008C0A1E" w:rsidRDefault="00485BF8" w:rsidP="00EC194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C0A1E">
        <w:rPr>
          <w:sz w:val="22"/>
          <w:szCs w:val="22"/>
        </w:rPr>
        <w:t>“Moving Beyond Cognitive Universals”, Psychonomic Society, 2021</w:t>
      </w:r>
    </w:p>
    <w:p w14:paraId="2E4A01EF" w14:textId="4EAFCFF7" w:rsidR="00485BF8" w:rsidRDefault="008C0A1E" w:rsidP="008C0A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“How Culture Shapes Memory”, Memory Disorders Research Society, 2021</w:t>
      </w:r>
    </w:p>
    <w:p w14:paraId="7D572837" w14:textId="3E4E56CD" w:rsidR="00CA775C" w:rsidRDefault="00CA775C" w:rsidP="00EC194C">
      <w:pPr>
        <w:rPr>
          <w:sz w:val="22"/>
          <w:szCs w:val="22"/>
        </w:rPr>
      </w:pPr>
      <w:r>
        <w:rPr>
          <w:sz w:val="22"/>
          <w:szCs w:val="22"/>
        </w:rPr>
        <w:tab/>
        <w:t>“Seeing Race in Cognitive Psychology”, Psychonomic Society, 2020</w:t>
      </w:r>
    </w:p>
    <w:p w14:paraId="368BE8E6" w14:textId="6F6FA685" w:rsidR="003713FE" w:rsidRDefault="003713FE" w:rsidP="00EC194C">
      <w:pPr>
        <w:rPr>
          <w:sz w:val="22"/>
          <w:szCs w:val="22"/>
        </w:rPr>
      </w:pPr>
      <w:r>
        <w:rPr>
          <w:sz w:val="22"/>
          <w:szCs w:val="22"/>
        </w:rPr>
        <w:tab/>
        <w:t>“Beliefs, Misinformation, and Memory in a Post-Truth Era”, SARMAC, Cape Cod, 2019</w:t>
      </w:r>
    </w:p>
    <w:p w14:paraId="5E63104A" w14:textId="1C6E56BF" w:rsidR="00AE5135" w:rsidRPr="00AE5135" w:rsidRDefault="00AE5135" w:rsidP="00AE5135">
      <w:pPr>
        <w:ind w:left="1440" w:hanging="720"/>
        <w:rPr>
          <w:iCs/>
          <w:color w:val="000000"/>
          <w:sz w:val="22"/>
          <w:szCs w:val="22"/>
          <w:shd w:val="clear" w:color="auto" w:fill="FFFFFF"/>
        </w:rPr>
      </w:pPr>
      <w:r w:rsidRPr="00AE5135">
        <w:rPr>
          <w:b/>
          <w:sz w:val="22"/>
          <w:szCs w:val="22"/>
        </w:rPr>
        <w:t>“</w:t>
      </w:r>
      <w:r w:rsidRPr="00AE5135">
        <w:rPr>
          <w:iCs/>
          <w:color w:val="000000"/>
          <w:sz w:val="22"/>
          <w:szCs w:val="22"/>
          <w:shd w:val="clear" w:color="auto" w:fill="FFFFFF"/>
        </w:rPr>
        <w:t>Influence of Culture on Cognition</w:t>
      </w:r>
      <w:r w:rsidR="0094530B">
        <w:rPr>
          <w:iCs/>
          <w:color w:val="000000"/>
          <w:sz w:val="22"/>
          <w:szCs w:val="22"/>
          <w:shd w:val="clear" w:color="auto" w:fill="FFFFFF"/>
        </w:rPr>
        <w:t>”, APS, Boston, 2017</w:t>
      </w:r>
    </w:p>
    <w:p w14:paraId="1974D99A" w14:textId="14547B61" w:rsidR="00AE5135" w:rsidRPr="00AE5135" w:rsidRDefault="00CE7F98" w:rsidP="00AE5135">
      <w:pPr>
        <w:ind w:left="1440" w:hanging="720"/>
        <w:rPr>
          <w:b/>
          <w:sz w:val="22"/>
          <w:szCs w:val="22"/>
        </w:rPr>
      </w:pPr>
      <w:r w:rsidRPr="00AE5135">
        <w:rPr>
          <w:b/>
          <w:sz w:val="22"/>
          <w:szCs w:val="22"/>
        </w:rPr>
        <w:t xml:space="preserve"> </w:t>
      </w:r>
      <w:r w:rsidR="00AE5135" w:rsidRPr="00AE5135">
        <w:rPr>
          <w:b/>
          <w:sz w:val="22"/>
          <w:szCs w:val="22"/>
        </w:rPr>
        <w:t>“</w:t>
      </w:r>
      <w:r w:rsidR="00AE5135" w:rsidRPr="00AE5135">
        <w:rPr>
          <w:sz w:val="22"/>
          <w:szCs w:val="22"/>
        </w:rPr>
        <w:t xml:space="preserve">Neuroscience of Social and Emotional Abilities”, </w:t>
      </w:r>
      <w:r w:rsidR="0094530B">
        <w:rPr>
          <w:sz w:val="22"/>
          <w:szCs w:val="22"/>
        </w:rPr>
        <w:t xml:space="preserve">ISBN, Las Vegas, </w:t>
      </w:r>
      <w:r w:rsidR="00AE5135" w:rsidRPr="00AE5135">
        <w:rPr>
          <w:sz w:val="22"/>
          <w:szCs w:val="22"/>
        </w:rPr>
        <w:t>2017</w:t>
      </w:r>
    </w:p>
    <w:p w14:paraId="6F20C6D3" w14:textId="27F2C817" w:rsidR="0008581A" w:rsidRPr="0008581A" w:rsidRDefault="0008581A" w:rsidP="0094530B">
      <w:pPr>
        <w:ind w:firstLine="720"/>
        <w:rPr>
          <w:sz w:val="22"/>
          <w:szCs w:val="22"/>
        </w:rPr>
      </w:pPr>
      <w:r w:rsidRPr="00AE5135">
        <w:rPr>
          <w:b/>
          <w:sz w:val="22"/>
          <w:szCs w:val="22"/>
        </w:rPr>
        <w:t>“</w:t>
      </w:r>
      <w:r w:rsidRPr="00AE5135">
        <w:rPr>
          <w:rStyle w:val="Strong"/>
          <w:b w:val="0"/>
          <w:sz w:val="22"/>
          <w:szCs w:val="22"/>
        </w:rPr>
        <w:t>Fact</w:t>
      </w:r>
      <w:r w:rsidRPr="0008581A">
        <w:rPr>
          <w:rStyle w:val="Strong"/>
          <w:b w:val="0"/>
          <w:sz w:val="22"/>
          <w:szCs w:val="22"/>
        </w:rPr>
        <w:t xml:space="preserve">ors that enhance and disrupt memory”, </w:t>
      </w:r>
      <w:r w:rsidRPr="0008581A">
        <w:rPr>
          <w:sz w:val="22"/>
          <w:szCs w:val="22"/>
        </w:rPr>
        <w:t>6</w:t>
      </w:r>
      <w:r w:rsidRPr="0008581A">
        <w:rPr>
          <w:sz w:val="22"/>
          <w:szCs w:val="22"/>
          <w:vertAlign w:val="superscript"/>
        </w:rPr>
        <w:t>th</w:t>
      </w:r>
      <w:r w:rsidRPr="0008581A">
        <w:rPr>
          <w:sz w:val="22"/>
          <w:szCs w:val="22"/>
        </w:rPr>
        <w:t xml:space="preserve"> </w:t>
      </w:r>
      <w:r w:rsidR="0094530B">
        <w:rPr>
          <w:sz w:val="22"/>
          <w:szCs w:val="22"/>
        </w:rPr>
        <w:t>ICOM, Budapest, 2016)</w:t>
      </w:r>
    </w:p>
    <w:p w14:paraId="07570137" w14:textId="666A723A" w:rsidR="00E61EE9" w:rsidRPr="00E61EE9" w:rsidRDefault="00E77245" w:rsidP="00E61EE9">
      <w:pPr>
        <w:ind w:left="1440" w:hanging="720"/>
        <w:rPr>
          <w:sz w:val="22"/>
          <w:szCs w:val="22"/>
        </w:rPr>
      </w:pPr>
      <w:r>
        <w:rPr>
          <w:bCs/>
          <w:sz w:val="22"/>
        </w:rPr>
        <w:t xml:space="preserve"> </w:t>
      </w:r>
      <w:r w:rsidR="00E61EE9">
        <w:rPr>
          <w:bCs/>
          <w:sz w:val="22"/>
        </w:rPr>
        <w:t xml:space="preserve">“Stress: From Biology to Society”, </w:t>
      </w:r>
      <w:r w:rsidR="0094530B">
        <w:rPr>
          <w:bCs/>
          <w:sz w:val="22"/>
        </w:rPr>
        <w:t>ISBN</w:t>
      </w:r>
      <w:r w:rsidR="00E61EE9">
        <w:rPr>
          <w:bCs/>
          <w:sz w:val="22"/>
        </w:rPr>
        <w:t xml:space="preserve">, Kona, </w:t>
      </w:r>
      <w:r w:rsidR="0094530B">
        <w:rPr>
          <w:bCs/>
          <w:sz w:val="22"/>
          <w:szCs w:val="22"/>
        </w:rPr>
        <w:t>2015</w:t>
      </w:r>
    </w:p>
    <w:p w14:paraId="2FD65D98" w14:textId="1D6886BC" w:rsidR="00E61EE9" w:rsidRPr="00E61EE9" w:rsidRDefault="00E61EE9" w:rsidP="000C494D">
      <w:pPr>
        <w:ind w:left="1440" w:hanging="720"/>
        <w:rPr>
          <w:bCs/>
          <w:sz w:val="22"/>
          <w:szCs w:val="22"/>
        </w:rPr>
      </w:pPr>
      <w:r w:rsidRPr="00E61EE9">
        <w:rPr>
          <w:bCs/>
          <w:sz w:val="22"/>
          <w:szCs w:val="22"/>
        </w:rPr>
        <w:t>“</w:t>
      </w:r>
      <w:r w:rsidRPr="00E61EE9">
        <w:rPr>
          <w:iCs/>
          <w:sz w:val="22"/>
          <w:szCs w:val="22"/>
        </w:rPr>
        <w:t xml:space="preserve">Current Directions in Socioemotional Cognition and Aging”, </w:t>
      </w:r>
      <w:r w:rsidR="0094530B">
        <w:rPr>
          <w:iCs/>
          <w:sz w:val="22"/>
          <w:szCs w:val="22"/>
        </w:rPr>
        <w:t>APS, New York, 2015</w:t>
      </w:r>
    </w:p>
    <w:p w14:paraId="4DD1560D" w14:textId="0ED3AC05" w:rsidR="006B6CD4" w:rsidRPr="006B6CD4" w:rsidRDefault="006B6CD4" w:rsidP="000C494D">
      <w:pPr>
        <w:ind w:left="1440" w:hanging="720"/>
        <w:rPr>
          <w:bCs/>
          <w:sz w:val="22"/>
        </w:rPr>
      </w:pPr>
      <w:r w:rsidRPr="00E61EE9">
        <w:rPr>
          <w:bCs/>
          <w:sz w:val="22"/>
          <w:szCs w:val="22"/>
        </w:rPr>
        <w:t>“Social Neuroscience of First Impressions</w:t>
      </w:r>
      <w:r w:rsidRPr="006B6CD4">
        <w:rPr>
          <w:bCs/>
          <w:sz w:val="22"/>
        </w:rPr>
        <w:t xml:space="preserve">", </w:t>
      </w:r>
      <w:r w:rsidR="0094530B">
        <w:rPr>
          <w:bCs/>
          <w:sz w:val="22"/>
        </w:rPr>
        <w:t>APS, Boston, 2010</w:t>
      </w:r>
    </w:p>
    <w:p w14:paraId="72DF15A6" w14:textId="2DD2029E" w:rsidR="000C494D" w:rsidRDefault="000C494D" w:rsidP="000C494D">
      <w:pPr>
        <w:ind w:left="1440" w:hanging="720"/>
        <w:rPr>
          <w:sz w:val="22"/>
        </w:rPr>
      </w:pPr>
      <w:r>
        <w:rPr>
          <w:bCs/>
          <w:sz w:val="22"/>
        </w:rPr>
        <w:t>“Advances in Understanding Cognitive Aging.”  I</w:t>
      </w:r>
      <w:r w:rsidR="0094530B">
        <w:rPr>
          <w:bCs/>
          <w:sz w:val="22"/>
        </w:rPr>
        <w:t>SBN, Hilton Head, 2009</w:t>
      </w:r>
    </w:p>
    <w:p w14:paraId="23E55FE8" w14:textId="4BC5A46B" w:rsidR="000C494D" w:rsidRDefault="000C494D" w:rsidP="0094530B">
      <w:pPr>
        <w:ind w:left="720"/>
        <w:rPr>
          <w:sz w:val="22"/>
        </w:rPr>
      </w:pPr>
      <w:r>
        <w:rPr>
          <w:sz w:val="22"/>
        </w:rPr>
        <w:t>“Social Neuroscience and Aging.”  Division 20, A</w:t>
      </w:r>
      <w:r w:rsidR="0094530B">
        <w:rPr>
          <w:sz w:val="22"/>
        </w:rPr>
        <w:t>PA, Boston, 2008</w:t>
      </w:r>
      <w:r>
        <w:rPr>
          <w:sz w:val="22"/>
        </w:rPr>
        <w:t xml:space="preserve"> </w:t>
      </w:r>
    </w:p>
    <w:p w14:paraId="71381485" w14:textId="4B13D679" w:rsidR="00EC194C" w:rsidRDefault="00EC194C" w:rsidP="0094530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“Memory changes with aging: Social and emotional influences”.  </w:t>
      </w:r>
      <w:r w:rsidR="0094530B">
        <w:rPr>
          <w:sz w:val="22"/>
          <w:szCs w:val="22"/>
        </w:rPr>
        <w:t>ICOM, Sydney, 2006</w:t>
      </w:r>
    </w:p>
    <w:p w14:paraId="0F7834C5" w14:textId="77777777" w:rsidR="00EF6428" w:rsidRPr="00C658DB" w:rsidRDefault="00EF6428" w:rsidP="00EF6428">
      <w:pPr>
        <w:rPr>
          <w:sz w:val="16"/>
          <w:szCs w:val="16"/>
        </w:rPr>
      </w:pPr>
    </w:p>
    <w:p w14:paraId="118D2630" w14:textId="77777777" w:rsidR="00BD30A1" w:rsidRDefault="005C3EE8">
      <w:pPr>
        <w:rPr>
          <w:sz w:val="22"/>
        </w:rPr>
      </w:pPr>
      <w:r>
        <w:rPr>
          <w:b/>
          <w:bCs/>
          <w:sz w:val="22"/>
          <w:u w:val="single"/>
        </w:rPr>
        <w:t>Brandeis University Service:</w:t>
      </w:r>
    </w:p>
    <w:p w14:paraId="484D4792" w14:textId="4E9040B8" w:rsidR="00D31C0B" w:rsidRDefault="00D31C0B" w:rsidP="00120E49">
      <w:pPr>
        <w:ind w:left="720"/>
        <w:rPr>
          <w:sz w:val="22"/>
        </w:rPr>
      </w:pPr>
      <w:r>
        <w:rPr>
          <w:sz w:val="22"/>
        </w:rPr>
        <w:t>Department Chair, Psychology, 2024-</w:t>
      </w:r>
    </w:p>
    <w:p w14:paraId="6EC70671" w14:textId="5F4A813F" w:rsidR="00CA6D89" w:rsidRDefault="00ED1823" w:rsidP="00120E49">
      <w:pPr>
        <w:ind w:left="720"/>
        <w:rPr>
          <w:sz w:val="22"/>
        </w:rPr>
      </w:pPr>
      <w:r>
        <w:rPr>
          <w:sz w:val="22"/>
        </w:rPr>
        <w:t>Director of Graduate Studies, Psychology, 2016-</w:t>
      </w:r>
      <w:r w:rsidR="008C0A1E">
        <w:rPr>
          <w:sz w:val="22"/>
        </w:rPr>
        <w:t>2021</w:t>
      </w:r>
    </w:p>
    <w:p w14:paraId="467BE277" w14:textId="20E77BA8" w:rsidR="00CA6D89" w:rsidRDefault="0031373A" w:rsidP="00CA6D89">
      <w:pPr>
        <w:ind w:left="1440" w:hanging="720"/>
        <w:rPr>
          <w:sz w:val="22"/>
        </w:rPr>
      </w:pPr>
      <w:r>
        <w:rPr>
          <w:sz w:val="22"/>
        </w:rPr>
        <w:t>Faculty Search Committee</w:t>
      </w:r>
      <w:r w:rsidR="00511FD7">
        <w:rPr>
          <w:sz w:val="22"/>
        </w:rPr>
        <w:t>s</w:t>
      </w:r>
      <w:r w:rsidR="00CA6D89">
        <w:rPr>
          <w:sz w:val="22"/>
        </w:rPr>
        <w:t xml:space="preserve">: </w:t>
      </w:r>
      <w:r w:rsidR="00C81B16">
        <w:rPr>
          <w:sz w:val="22"/>
        </w:rPr>
        <w:t xml:space="preserve">Aging [chair]; </w:t>
      </w:r>
      <w:r w:rsidR="009D2198">
        <w:rPr>
          <w:sz w:val="22"/>
        </w:rPr>
        <w:t>S</w:t>
      </w:r>
      <w:r w:rsidR="00A6768D">
        <w:rPr>
          <w:sz w:val="22"/>
        </w:rPr>
        <w:t>ocial</w:t>
      </w:r>
      <w:r w:rsidR="00A324AE">
        <w:rPr>
          <w:sz w:val="22"/>
        </w:rPr>
        <w:t>;</w:t>
      </w:r>
      <w:r w:rsidR="00A6768D">
        <w:rPr>
          <w:sz w:val="22"/>
        </w:rPr>
        <w:t xml:space="preserve"> Developmental; Systems</w:t>
      </w:r>
      <w:r w:rsidR="009D2198">
        <w:rPr>
          <w:sz w:val="22"/>
        </w:rPr>
        <w:t xml:space="preserve"> Neuroscience</w:t>
      </w:r>
      <w:r w:rsidR="00EB0BC7">
        <w:rPr>
          <w:sz w:val="22"/>
        </w:rPr>
        <w:t>; external member for Politics</w:t>
      </w:r>
      <w:r w:rsidR="002C4490">
        <w:rPr>
          <w:sz w:val="22"/>
        </w:rPr>
        <w:t xml:space="preserve">; </w:t>
      </w:r>
      <w:r w:rsidR="00EB0BC7">
        <w:rPr>
          <w:sz w:val="22"/>
        </w:rPr>
        <w:t>Lurie Chair</w:t>
      </w:r>
    </w:p>
    <w:p w14:paraId="0B30E440" w14:textId="5F42EE1B" w:rsidR="00CA6D89" w:rsidRDefault="00E61EE9" w:rsidP="00120E49">
      <w:pPr>
        <w:ind w:left="720"/>
        <w:rPr>
          <w:sz w:val="22"/>
        </w:rPr>
      </w:pPr>
      <w:r>
        <w:rPr>
          <w:sz w:val="22"/>
        </w:rPr>
        <w:t>Psycholog</w:t>
      </w:r>
      <w:r w:rsidR="00CA6D89">
        <w:rPr>
          <w:sz w:val="22"/>
        </w:rPr>
        <w:t>y Admissions Committee (chair); Graduate curriculum committee; Colloquia chair</w:t>
      </w:r>
    </w:p>
    <w:p w14:paraId="5007CB1A" w14:textId="6B5C5967" w:rsidR="00CA6D89" w:rsidRDefault="00CA6D89" w:rsidP="00120E49">
      <w:pPr>
        <w:ind w:left="720"/>
        <w:rPr>
          <w:sz w:val="22"/>
        </w:rPr>
      </w:pPr>
      <w:r>
        <w:rPr>
          <w:sz w:val="22"/>
        </w:rPr>
        <w:t>Neuroscience Admissions Committee</w:t>
      </w:r>
    </w:p>
    <w:p w14:paraId="4E9B31F9" w14:textId="5FB35037" w:rsidR="0010288D" w:rsidRDefault="0010288D" w:rsidP="0010288D">
      <w:pPr>
        <w:ind w:left="720"/>
        <w:rPr>
          <w:sz w:val="22"/>
        </w:rPr>
      </w:pPr>
      <w:r>
        <w:rPr>
          <w:sz w:val="22"/>
        </w:rPr>
        <w:t xml:space="preserve">Kay Fellow search committee; Neuroscience and Psychology minority recruitment committees; Major area paper committees; Dissertation committees; First year project reader; Second year project reader; Neuroscience </w:t>
      </w:r>
      <w:r w:rsidRPr="002720F8">
        <w:rPr>
          <w:sz w:val="22"/>
          <w:szCs w:val="22"/>
        </w:rPr>
        <w:t xml:space="preserve">outside </w:t>
      </w:r>
      <w:r>
        <w:rPr>
          <w:sz w:val="22"/>
          <w:szCs w:val="22"/>
        </w:rPr>
        <w:t>reader</w:t>
      </w:r>
      <w:r w:rsidRPr="002720F8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MA project reader; </w:t>
      </w:r>
      <w:r w:rsidRPr="002720F8">
        <w:rPr>
          <w:sz w:val="22"/>
          <w:szCs w:val="22"/>
        </w:rPr>
        <w:t>Senior honors project read</w:t>
      </w:r>
      <w:r>
        <w:rPr>
          <w:sz w:val="22"/>
        </w:rPr>
        <w:t xml:space="preserve">er; Senior honors thesis supervisor </w:t>
      </w:r>
    </w:p>
    <w:p w14:paraId="325711C6" w14:textId="303C3131" w:rsidR="00CA6D89" w:rsidRDefault="00CA6D89" w:rsidP="0010288D">
      <w:pPr>
        <w:ind w:left="720"/>
        <w:rPr>
          <w:sz w:val="22"/>
        </w:rPr>
      </w:pPr>
      <w:r>
        <w:rPr>
          <w:sz w:val="22"/>
        </w:rPr>
        <w:t xml:space="preserve">University committees: </w:t>
      </w:r>
      <w:r w:rsidR="0010288D">
        <w:rPr>
          <w:sz w:val="22"/>
        </w:rPr>
        <w:t xml:space="preserve">Ad hoc Tenure &amp; promotion committees; Search Committee for Director of Undergraduate Research; </w:t>
      </w:r>
      <w:r w:rsidR="00175E4D">
        <w:rPr>
          <w:sz w:val="22"/>
        </w:rPr>
        <w:t>Social Science Un</w:t>
      </w:r>
      <w:r>
        <w:rPr>
          <w:sz w:val="22"/>
        </w:rPr>
        <w:t xml:space="preserve">dergraduate Research Committee; </w:t>
      </w:r>
      <w:r w:rsidR="00511FD7">
        <w:rPr>
          <w:sz w:val="22"/>
        </w:rPr>
        <w:t>Committee on Fac</w:t>
      </w:r>
      <w:r>
        <w:rPr>
          <w:sz w:val="22"/>
        </w:rPr>
        <w:t xml:space="preserve">ulty Rights &amp; Responsibilities; </w:t>
      </w:r>
      <w:r w:rsidR="004169E5">
        <w:rPr>
          <w:sz w:val="22"/>
        </w:rPr>
        <w:t>Task Force on Research</w:t>
      </w:r>
      <w:r w:rsidR="00EB0BC7">
        <w:rPr>
          <w:sz w:val="22"/>
        </w:rPr>
        <w:t xml:space="preserve"> (Expanding Undergraduate Research Working Group)</w:t>
      </w:r>
      <w:r w:rsidR="004169E5">
        <w:rPr>
          <w:sz w:val="22"/>
        </w:rPr>
        <w:t xml:space="preserve">; Task Force </w:t>
      </w:r>
      <w:r>
        <w:rPr>
          <w:sz w:val="22"/>
        </w:rPr>
        <w:t>on Graduate Student Life; Office of Global Affairs advisory committee; Experiential learning committee; (EL)</w:t>
      </w:r>
      <w:r w:rsidRPr="00C05A9A">
        <w:rPr>
          <w:sz w:val="22"/>
          <w:vertAlign w:val="superscript"/>
        </w:rPr>
        <w:t>2</w:t>
      </w:r>
      <w:r>
        <w:rPr>
          <w:sz w:val="22"/>
        </w:rPr>
        <w:t xml:space="preserve"> symposium selection committee &amp; session chair</w:t>
      </w:r>
    </w:p>
    <w:p w14:paraId="5DD43E9B" w14:textId="77777777" w:rsidR="00CA6D89" w:rsidRDefault="000E3AFD" w:rsidP="00CA6D89">
      <w:pPr>
        <w:ind w:firstLine="720"/>
        <w:rPr>
          <w:sz w:val="22"/>
        </w:rPr>
      </w:pPr>
      <w:r>
        <w:rPr>
          <w:sz w:val="22"/>
        </w:rPr>
        <w:t>Vice President for Phi Beta Kappa chapter</w:t>
      </w:r>
    </w:p>
    <w:p w14:paraId="505107B9" w14:textId="77777777" w:rsidR="00F81129" w:rsidRDefault="00F81129">
      <w:pPr>
        <w:rPr>
          <w:b/>
          <w:bCs/>
          <w:sz w:val="22"/>
          <w:u w:val="single"/>
        </w:rPr>
      </w:pPr>
    </w:p>
    <w:p w14:paraId="730E9DA0" w14:textId="77777777" w:rsidR="00964A14" w:rsidRDefault="00964A1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Membership in Professional Organizations:</w:t>
      </w:r>
    </w:p>
    <w:p w14:paraId="12C1F492" w14:textId="50AD77CA" w:rsidR="00484ADE" w:rsidRDefault="00484ADE" w:rsidP="00484ADE">
      <w:pPr>
        <w:rPr>
          <w:sz w:val="22"/>
        </w:rPr>
      </w:pPr>
      <w:r>
        <w:rPr>
          <w:sz w:val="22"/>
        </w:rPr>
        <w:t>Psychonomic Society</w:t>
      </w:r>
      <w:r w:rsidR="00AB6F22">
        <w:rPr>
          <w:sz w:val="22"/>
        </w:rPr>
        <w:t>, Fellow</w:t>
      </w:r>
    </w:p>
    <w:p w14:paraId="4568A36C" w14:textId="6BADE0FC" w:rsidR="00AB6F22" w:rsidRDefault="00AB6F22" w:rsidP="00484ADE">
      <w:pPr>
        <w:rPr>
          <w:sz w:val="22"/>
        </w:rPr>
      </w:pPr>
      <w:r>
        <w:rPr>
          <w:sz w:val="22"/>
        </w:rPr>
        <w:t>American Psychological Association; membership in Divisions 3 &amp; 20</w:t>
      </w:r>
    </w:p>
    <w:p w14:paraId="7BCB3C42" w14:textId="29D963E4" w:rsidR="00AB6F22" w:rsidRDefault="00AB6F22" w:rsidP="00484ADE">
      <w:pPr>
        <w:rPr>
          <w:sz w:val="22"/>
        </w:rPr>
      </w:pPr>
      <w:r>
        <w:rPr>
          <w:sz w:val="22"/>
        </w:rPr>
        <w:t>Association for Psychological Science, Fellow</w:t>
      </w:r>
    </w:p>
    <w:p w14:paraId="4ABC9990" w14:textId="405C0806" w:rsidR="00DF2703" w:rsidRDefault="00DF2703" w:rsidP="00484ADE">
      <w:pPr>
        <w:rPr>
          <w:sz w:val="22"/>
        </w:rPr>
      </w:pPr>
      <w:r>
        <w:rPr>
          <w:sz w:val="22"/>
        </w:rPr>
        <w:t>Cognitive Neuroscience Society</w:t>
      </w:r>
    </w:p>
    <w:p w14:paraId="1020711C" w14:textId="77777777" w:rsidR="007B4141" w:rsidRDefault="007B4141" w:rsidP="00372833">
      <w:pPr>
        <w:rPr>
          <w:sz w:val="22"/>
        </w:rPr>
      </w:pPr>
      <w:r>
        <w:rPr>
          <w:sz w:val="22"/>
        </w:rPr>
        <w:t>International Society for Behavioral Neuroscience</w:t>
      </w:r>
    </w:p>
    <w:p w14:paraId="47A00814" w14:textId="6B7F9A12" w:rsidR="0062232E" w:rsidRDefault="0062232E" w:rsidP="0062232E">
      <w:pPr>
        <w:rPr>
          <w:sz w:val="22"/>
        </w:rPr>
      </w:pPr>
      <w:r w:rsidRPr="0062232E">
        <w:rPr>
          <w:sz w:val="22"/>
        </w:rPr>
        <w:t>Women in Cognitive Science</w:t>
      </w:r>
      <w:r w:rsidR="002C4490">
        <w:rPr>
          <w:sz w:val="22"/>
        </w:rPr>
        <w:t>+</w:t>
      </w:r>
    </w:p>
    <w:p w14:paraId="7EC5EDAE" w14:textId="4D1954BA" w:rsidR="00AB6F22" w:rsidRPr="00297787" w:rsidRDefault="00600EFD">
      <w:pPr>
        <w:rPr>
          <w:sz w:val="22"/>
        </w:rPr>
      </w:pPr>
      <w:r>
        <w:rPr>
          <w:sz w:val="22"/>
        </w:rPr>
        <w:t>SPARK Society</w:t>
      </w:r>
    </w:p>
    <w:sectPr w:rsidR="00AB6F22" w:rsidRPr="00297787" w:rsidSect="00756A89">
      <w:footerReference w:type="default" r:id="rId88"/>
      <w:headerReference w:type="first" r:id="rId89"/>
      <w:footerReference w:type="first" r:id="rId9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2F48" w14:textId="77777777" w:rsidR="00726881" w:rsidRDefault="00726881">
      <w:r>
        <w:separator/>
      </w:r>
    </w:p>
  </w:endnote>
  <w:endnote w:type="continuationSeparator" w:id="0">
    <w:p w14:paraId="6F257E6B" w14:textId="77777777" w:rsidR="00726881" w:rsidRDefault="0072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3540" w14:textId="77777777" w:rsidR="009F4E7C" w:rsidRPr="00756A89" w:rsidRDefault="009F4E7C" w:rsidP="00756A89">
    <w:pPr>
      <w:pStyle w:val="Footer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Page </w: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\* Arabic  \* MERGEFORMAT </w:instrTex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F81AA9"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of </w: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NUMPAGES  \* Arabic  \* MERGEFORMAT </w:instrTex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F81AA9"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21</w:t>
    </w:r>
    <w:r w:rsidRPr="00756A8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496D6172" w14:textId="77777777" w:rsidR="009F4E7C" w:rsidRDefault="009F4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49F4" w14:textId="77777777" w:rsidR="009F4E7C" w:rsidRPr="00756A89" w:rsidRDefault="009F4E7C" w:rsidP="00756A89">
    <w:pPr>
      <w:pStyle w:val="Footer"/>
      <w:jc w:val="right"/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Page </w: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\* Arabic  \* MERGEFORMAT </w:instrTex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F81AA9">
      <w:rPr>
        <w:rFonts w:ascii="Arial" w:hAnsi="Arial" w:cs="Arial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of </w: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NUMPAGES  \* Arabic  \* MERGEFORMAT </w:instrTex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F81AA9">
      <w:rPr>
        <w:rFonts w:ascii="Arial" w:hAnsi="Arial" w:cs="Arial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21</w:t>
    </w:r>
    <w:r w:rsidRPr="00756A89">
      <w:rPr>
        <w:rFonts w:ascii="Arial" w:hAnsi="Arial" w:cs="Arial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A0B30C8" w14:textId="77777777" w:rsidR="009F4E7C" w:rsidRDefault="009F4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B987" w14:textId="77777777" w:rsidR="00726881" w:rsidRDefault="00726881">
      <w:r>
        <w:separator/>
      </w:r>
    </w:p>
  </w:footnote>
  <w:footnote w:type="continuationSeparator" w:id="0">
    <w:p w14:paraId="7A19FEEA" w14:textId="77777777" w:rsidR="00726881" w:rsidRDefault="0072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2EEA" w14:textId="77777777" w:rsidR="009F4E7C" w:rsidRPr="00ED70B2" w:rsidRDefault="009F4E7C" w:rsidP="00756A89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85D219" wp14:editId="05B937ED">
          <wp:simplePos x="0" y="0"/>
          <wp:positionH relativeFrom="column">
            <wp:posOffset>5193999</wp:posOffset>
          </wp:positionH>
          <wp:positionV relativeFrom="paragraph">
            <wp:posOffset>113999</wp:posOffset>
          </wp:positionV>
          <wp:extent cx="676656" cy="676656"/>
          <wp:effectExtent l="0" t="0" r="0" b="0"/>
          <wp:wrapNone/>
          <wp:docPr id="1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solidFill>
                    <a:srgbClr val="3366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0B2">
      <w:rPr>
        <w:rFonts w:ascii="Arial" w:hAnsi="Arial" w:cs="Arial"/>
        <w:sz w:val="36"/>
        <w:szCs w:val="36"/>
      </w:rPr>
      <w:t>Angela Gutchess</w:t>
    </w:r>
    <w:r>
      <w:rPr>
        <w:rFonts w:ascii="Arial" w:hAnsi="Arial" w:cs="Arial"/>
        <w:sz w:val="36"/>
        <w:szCs w:val="36"/>
      </w:rPr>
      <w:t>, PhD</w:t>
    </w:r>
  </w:p>
  <w:p w14:paraId="5AFD88CB" w14:textId="77777777" w:rsidR="009F4E7C" w:rsidRPr="00F81129" w:rsidRDefault="009F4E7C" w:rsidP="00756A89">
    <w:pPr>
      <w:rPr>
        <w:rFonts w:ascii="Arial" w:hAnsi="Arial" w:cs="Arial"/>
        <w:color w:val="333333"/>
        <w:sz w:val="20"/>
        <w:szCs w:val="20"/>
      </w:rPr>
    </w:pPr>
    <w:r w:rsidRPr="00F81129">
      <w:rPr>
        <w:rFonts w:ascii="Arial" w:hAnsi="Arial" w:cs="Arial"/>
        <w:sz w:val="20"/>
        <w:szCs w:val="20"/>
      </w:rPr>
      <w:t>Professor</w:t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</w:r>
    <w:r w:rsidRPr="00F81129">
      <w:rPr>
        <w:rFonts w:ascii="Arial" w:hAnsi="Arial" w:cs="Arial"/>
        <w:sz w:val="20"/>
        <w:szCs w:val="20"/>
      </w:rPr>
      <w:tab/>
      <w:t xml:space="preserve">         </w:t>
    </w:r>
  </w:p>
  <w:p w14:paraId="4B75C004" w14:textId="77777777" w:rsidR="009F4E7C" w:rsidRPr="0070206E" w:rsidRDefault="009F4E7C" w:rsidP="00756A89">
    <w:pPr>
      <w:pStyle w:val="Header"/>
      <w:rPr>
        <w:rFonts w:ascii="Arial" w:hAnsi="Arial" w:cs="Arial"/>
      </w:rPr>
    </w:pPr>
    <w:r>
      <w:rPr>
        <w:rFonts w:ascii="Arial" w:hAnsi="Arial" w:cs="Arial"/>
      </w:rPr>
      <w:t>Psychology Department</w:t>
    </w:r>
    <w:r w:rsidRPr="0070206E">
      <w:rPr>
        <w:rFonts w:ascii="Arial" w:hAnsi="Arial" w:cs="Arial"/>
      </w:rPr>
      <w:tab/>
    </w:r>
  </w:p>
  <w:p w14:paraId="7F544559" w14:textId="77777777" w:rsidR="009F4E7C" w:rsidRDefault="009F4E7C" w:rsidP="00756A89">
    <w:pPr>
      <w:pStyle w:val="Header"/>
      <w:pBdr>
        <w:bottom w:val="single" w:sz="12" w:space="1" w:color="auto"/>
      </w:pBdr>
      <w:rPr>
        <w:rFonts w:ascii="Arial" w:hAnsi="Arial" w:cs="Arial"/>
      </w:rPr>
    </w:pPr>
    <w:r w:rsidRPr="0070206E">
      <w:rPr>
        <w:rFonts w:ascii="Arial" w:hAnsi="Arial" w:cs="Arial"/>
      </w:rPr>
      <w:t>Brandeis University</w:t>
    </w:r>
  </w:p>
  <w:p w14:paraId="5EF556C0" w14:textId="77777777" w:rsidR="009F4E7C" w:rsidRDefault="009F4E7C" w:rsidP="00756A89">
    <w:pPr>
      <w:pStyle w:val="Header"/>
      <w:pBdr>
        <w:bottom w:val="single" w:sz="12" w:space="1" w:color="auto"/>
      </w:pBdr>
      <w:jc w:val="both"/>
      <w:rPr>
        <w:rFonts w:ascii="Arial" w:hAnsi="Arial" w:cs="Arial"/>
        <w:sz w:val="21"/>
        <w:szCs w:val="16"/>
      </w:rPr>
    </w:pPr>
  </w:p>
  <w:p w14:paraId="050DE17D" w14:textId="1E8B64B5" w:rsidR="009F4E7C" w:rsidRPr="00F70E46" w:rsidRDefault="009F4E7C" w:rsidP="00756A89">
    <w:pPr>
      <w:pStyle w:val="Header"/>
      <w:pBdr>
        <w:bottom w:val="single" w:sz="12" w:space="1" w:color="auto"/>
      </w:pBdr>
      <w:jc w:val="center"/>
      <w:rPr>
        <w:rFonts w:ascii="Arial" w:hAnsi="Arial" w:cs="Arial"/>
        <w:sz w:val="21"/>
        <w:szCs w:val="16"/>
      </w:rPr>
    </w:pPr>
    <w:r w:rsidRPr="00F70E46">
      <w:rPr>
        <w:rFonts w:ascii="Arial" w:hAnsi="Arial" w:cs="Arial"/>
        <w:sz w:val="18"/>
        <w:szCs w:val="13"/>
      </w:rPr>
      <w:t xml:space="preserve">781-736-3247 </w:t>
    </w:r>
    <w:r>
      <w:rPr>
        <w:rFonts w:ascii="Arial" w:hAnsi="Arial" w:cs="Arial"/>
        <w:sz w:val="18"/>
        <w:szCs w:val="13"/>
      </w:rPr>
      <w:t>|</w:t>
    </w:r>
    <w:r w:rsidRPr="00F70E46">
      <w:rPr>
        <w:rFonts w:ascii="Arial" w:hAnsi="Arial" w:cs="Arial"/>
        <w:sz w:val="18"/>
        <w:szCs w:val="13"/>
      </w:rPr>
      <w:t xml:space="preserve"> </w:t>
    </w:r>
    <w:hyperlink r:id="rId2" w:history="1">
      <w:r w:rsidRPr="00F70E46">
        <w:rPr>
          <w:rStyle w:val="Hyperlink"/>
          <w:rFonts w:ascii="Arial" w:hAnsi="Arial" w:cs="Arial"/>
          <w:sz w:val="18"/>
          <w:szCs w:val="13"/>
        </w:rPr>
        <w:t>gutchess@brandeis.edu</w:t>
      </w:r>
    </w:hyperlink>
    <w:r w:rsidRPr="00F70E46">
      <w:rPr>
        <w:rFonts w:ascii="Arial" w:hAnsi="Arial" w:cs="Arial"/>
        <w:sz w:val="18"/>
        <w:szCs w:val="13"/>
      </w:rPr>
      <w:t xml:space="preserve"> </w:t>
    </w:r>
    <w:r>
      <w:rPr>
        <w:rFonts w:ascii="Arial" w:hAnsi="Arial" w:cs="Arial"/>
        <w:sz w:val="18"/>
        <w:szCs w:val="13"/>
      </w:rPr>
      <w:t>|</w:t>
    </w:r>
    <w:r w:rsidRPr="00F70E46">
      <w:rPr>
        <w:rFonts w:ascii="Arial" w:hAnsi="Arial" w:cs="Arial"/>
        <w:sz w:val="18"/>
        <w:szCs w:val="13"/>
      </w:rPr>
      <w:t xml:space="preserve"> </w:t>
    </w:r>
    <w:r>
      <w:rPr>
        <w:rFonts w:ascii="Arial" w:hAnsi="Arial" w:cs="Arial"/>
        <w:sz w:val="18"/>
        <w:szCs w:val="13"/>
      </w:rPr>
      <w:t>415 South Street, MS</w:t>
    </w:r>
    <w:r w:rsidRPr="00F70E46">
      <w:rPr>
        <w:rFonts w:ascii="Arial" w:hAnsi="Arial" w:cs="Arial"/>
        <w:sz w:val="18"/>
        <w:szCs w:val="13"/>
      </w:rPr>
      <w:t xml:space="preserve"> 062 </w:t>
    </w:r>
    <w:r>
      <w:rPr>
        <w:rFonts w:ascii="Arial" w:hAnsi="Arial" w:cs="Arial"/>
        <w:sz w:val="18"/>
        <w:szCs w:val="13"/>
      </w:rPr>
      <w:t>| Waltham MA 02453</w:t>
    </w:r>
  </w:p>
  <w:p w14:paraId="009034CE" w14:textId="77777777" w:rsidR="009F4E7C" w:rsidRPr="0070206E" w:rsidRDefault="009F4E7C" w:rsidP="00756A89">
    <w:pPr>
      <w:pStyle w:val="Header"/>
      <w:pBdr>
        <w:bottom w:val="single" w:sz="12" w:space="1" w:color="auto"/>
      </w:pBdr>
      <w:rPr>
        <w:rFonts w:ascii="Arial" w:hAnsi="Arial" w:cs="Arial"/>
      </w:rPr>
    </w:pPr>
  </w:p>
  <w:p w14:paraId="374685BF" w14:textId="77777777" w:rsidR="009F4E7C" w:rsidRPr="0070206E" w:rsidRDefault="009F4E7C" w:rsidP="00756A89">
    <w:pPr>
      <w:pStyle w:val="Header"/>
      <w:rPr>
        <w:rFonts w:ascii="Arial" w:hAnsi="Arial" w:cs="Arial"/>
      </w:rPr>
    </w:pPr>
  </w:p>
  <w:p w14:paraId="4DA46FF6" w14:textId="77777777" w:rsidR="009F4E7C" w:rsidRDefault="009F4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17FC"/>
    <w:multiLevelType w:val="hybridMultilevel"/>
    <w:tmpl w:val="D6CCC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166F"/>
    <w:multiLevelType w:val="hybridMultilevel"/>
    <w:tmpl w:val="034EFF22"/>
    <w:lvl w:ilvl="0" w:tplc="FF4A72A8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B9757E"/>
    <w:multiLevelType w:val="hybridMultilevel"/>
    <w:tmpl w:val="040C9B1A"/>
    <w:lvl w:ilvl="0" w:tplc="E892AF8C">
      <w:start w:val="200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1435B8"/>
    <w:multiLevelType w:val="hybridMultilevel"/>
    <w:tmpl w:val="821AA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04576">
    <w:abstractNumId w:val="2"/>
  </w:num>
  <w:num w:numId="2" w16cid:durableId="388311270">
    <w:abstractNumId w:val="1"/>
  </w:num>
  <w:num w:numId="3" w16cid:durableId="490173663">
    <w:abstractNumId w:val="3"/>
  </w:num>
  <w:num w:numId="4" w16cid:durableId="99569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EE"/>
    <w:rsid w:val="00001993"/>
    <w:rsid w:val="0000347C"/>
    <w:rsid w:val="00006809"/>
    <w:rsid w:val="00006B80"/>
    <w:rsid w:val="0001177F"/>
    <w:rsid w:val="00012779"/>
    <w:rsid w:val="00013BFF"/>
    <w:rsid w:val="00014C28"/>
    <w:rsid w:val="0001609C"/>
    <w:rsid w:val="00017D16"/>
    <w:rsid w:val="00021CC9"/>
    <w:rsid w:val="000224AE"/>
    <w:rsid w:val="000229A9"/>
    <w:rsid w:val="00022DC8"/>
    <w:rsid w:val="00024AA1"/>
    <w:rsid w:val="0002505D"/>
    <w:rsid w:val="0002574A"/>
    <w:rsid w:val="00026418"/>
    <w:rsid w:val="000272FE"/>
    <w:rsid w:val="0002749B"/>
    <w:rsid w:val="000404C2"/>
    <w:rsid w:val="00040559"/>
    <w:rsid w:val="00043195"/>
    <w:rsid w:val="00052211"/>
    <w:rsid w:val="000537BC"/>
    <w:rsid w:val="00054392"/>
    <w:rsid w:val="0005547D"/>
    <w:rsid w:val="00057A27"/>
    <w:rsid w:val="00057A49"/>
    <w:rsid w:val="000657B0"/>
    <w:rsid w:val="000719BD"/>
    <w:rsid w:val="000728A6"/>
    <w:rsid w:val="00082FE2"/>
    <w:rsid w:val="0008581A"/>
    <w:rsid w:val="00085BAF"/>
    <w:rsid w:val="0008608A"/>
    <w:rsid w:val="00086C7E"/>
    <w:rsid w:val="00086E06"/>
    <w:rsid w:val="00086E67"/>
    <w:rsid w:val="000903FE"/>
    <w:rsid w:val="0009134E"/>
    <w:rsid w:val="00091CD0"/>
    <w:rsid w:val="000A1C7F"/>
    <w:rsid w:val="000A25C4"/>
    <w:rsid w:val="000A2D56"/>
    <w:rsid w:val="000A4B44"/>
    <w:rsid w:val="000A6886"/>
    <w:rsid w:val="000A68D3"/>
    <w:rsid w:val="000A68F7"/>
    <w:rsid w:val="000A6B6C"/>
    <w:rsid w:val="000B1C76"/>
    <w:rsid w:val="000B2731"/>
    <w:rsid w:val="000B44D7"/>
    <w:rsid w:val="000B55FB"/>
    <w:rsid w:val="000B7B49"/>
    <w:rsid w:val="000B7E96"/>
    <w:rsid w:val="000C0044"/>
    <w:rsid w:val="000C1E6F"/>
    <w:rsid w:val="000C3A7E"/>
    <w:rsid w:val="000C3E6B"/>
    <w:rsid w:val="000C494D"/>
    <w:rsid w:val="000C560F"/>
    <w:rsid w:val="000C635D"/>
    <w:rsid w:val="000C7E98"/>
    <w:rsid w:val="000D521B"/>
    <w:rsid w:val="000D5D8F"/>
    <w:rsid w:val="000D69D8"/>
    <w:rsid w:val="000E0C5A"/>
    <w:rsid w:val="000E2F14"/>
    <w:rsid w:val="000E3AFD"/>
    <w:rsid w:val="000E4E35"/>
    <w:rsid w:val="000E5437"/>
    <w:rsid w:val="000E595D"/>
    <w:rsid w:val="000E6152"/>
    <w:rsid w:val="000F174E"/>
    <w:rsid w:val="000F19B5"/>
    <w:rsid w:val="000F3BDD"/>
    <w:rsid w:val="000F45D2"/>
    <w:rsid w:val="000F74FC"/>
    <w:rsid w:val="001015C0"/>
    <w:rsid w:val="0010288D"/>
    <w:rsid w:val="001034B2"/>
    <w:rsid w:val="001061B6"/>
    <w:rsid w:val="00107610"/>
    <w:rsid w:val="00110B09"/>
    <w:rsid w:val="00115104"/>
    <w:rsid w:val="00120268"/>
    <w:rsid w:val="00120E49"/>
    <w:rsid w:val="001222CA"/>
    <w:rsid w:val="00122AA4"/>
    <w:rsid w:val="001274DD"/>
    <w:rsid w:val="001306E7"/>
    <w:rsid w:val="001309DF"/>
    <w:rsid w:val="00130F68"/>
    <w:rsid w:val="001331CD"/>
    <w:rsid w:val="00134246"/>
    <w:rsid w:val="001358EC"/>
    <w:rsid w:val="00135A0C"/>
    <w:rsid w:val="0013700E"/>
    <w:rsid w:val="00137D8F"/>
    <w:rsid w:val="001432BB"/>
    <w:rsid w:val="0014540C"/>
    <w:rsid w:val="001505F5"/>
    <w:rsid w:val="00152EBF"/>
    <w:rsid w:val="00153FB2"/>
    <w:rsid w:val="00156278"/>
    <w:rsid w:val="00157D82"/>
    <w:rsid w:val="00161472"/>
    <w:rsid w:val="00167F28"/>
    <w:rsid w:val="00171A25"/>
    <w:rsid w:val="0017457C"/>
    <w:rsid w:val="00175454"/>
    <w:rsid w:val="00175B49"/>
    <w:rsid w:val="00175E4D"/>
    <w:rsid w:val="001761EC"/>
    <w:rsid w:val="00176227"/>
    <w:rsid w:val="00180734"/>
    <w:rsid w:val="001815BF"/>
    <w:rsid w:val="001852F1"/>
    <w:rsid w:val="00185E57"/>
    <w:rsid w:val="0019579A"/>
    <w:rsid w:val="001A0539"/>
    <w:rsid w:val="001A1A9A"/>
    <w:rsid w:val="001A4B2C"/>
    <w:rsid w:val="001A518D"/>
    <w:rsid w:val="001A6FB6"/>
    <w:rsid w:val="001B01D0"/>
    <w:rsid w:val="001B34DB"/>
    <w:rsid w:val="001B367A"/>
    <w:rsid w:val="001B6CE9"/>
    <w:rsid w:val="001C00F3"/>
    <w:rsid w:val="001C13FA"/>
    <w:rsid w:val="001C371F"/>
    <w:rsid w:val="001C4D0B"/>
    <w:rsid w:val="001C540B"/>
    <w:rsid w:val="001C7905"/>
    <w:rsid w:val="001D276F"/>
    <w:rsid w:val="001D4CCB"/>
    <w:rsid w:val="001D6947"/>
    <w:rsid w:val="001D738A"/>
    <w:rsid w:val="001E01DB"/>
    <w:rsid w:val="001E2FD6"/>
    <w:rsid w:val="001E4784"/>
    <w:rsid w:val="001E4BCD"/>
    <w:rsid w:val="001E6037"/>
    <w:rsid w:val="001F6AD6"/>
    <w:rsid w:val="001F76B6"/>
    <w:rsid w:val="00200B69"/>
    <w:rsid w:val="002025F9"/>
    <w:rsid w:val="00202BFA"/>
    <w:rsid w:val="002115AB"/>
    <w:rsid w:val="0021530D"/>
    <w:rsid w:val="00215775"/>
    <w:rsid w:val="00215C2D"/>
    <w:rsid w:val="00216835"/>
    <w:rsid w:val="002234CC"/>
    <w:rsid w:val="00224653"/>
    <w:rsid w:val="00224C93"/>
    <w:rsid w:val="00227F53"/>
    <w:rsid w:val="00232CC0"/>
    <w:rsid w:val="00232D14"/>
    <w:rsid w:val="002352E9"/>
    <w:rsid w:val="00235AD8"/>
    <w:rsid w:val="0023669C"/>
    <w:rsid w:val="00240E39"/>
    <w:rsid w:val="00241336"/>
    <w:rsid w:val="0024203F"/>
    <w:rsid w:val="002432EB"/>
    <w:rsid w:val="00246B93"/>
    <w:rsid w:val="00246F50"/>
    <w:rsid w:val="002470A3"/>
    <w:rsid w:val="00251654"/>
    <w:rsid w:val="002527C2"/>
    <w:rsid w:val="00256983"/>
    <w:rsid w:val="00257F74"/>
    <w:rsid w:val="0026118E"/>
    <w:rsid w:val="002642B1"/>
    <w:rsid w:val="00266522"/>
    <w:rsid w:val="00267D27"/>
    <w:rsid w:val="002702C6"/>
    <w:rsid w:val="00270A39"/>
    <w:rsid w:val="00270E28"/>
    <w:rsid w:val="002720F8"/>
    <w:rsid w:val="00272495"/>
    <w:rsid w:val="002746DB"/>
    <w:rsid w:val="00281B8C"/>
    <w:rsid w:val="002835BE"/>
    <w:rsid w:val="002835BF"/>
    <w:rsid w:val="00290A5C"/>
    <w:rsid w:val="00293838"/>
    <w:rsid w:val="00293A22"/>
    <w:rsid w:val="002966FA"/>
    <w:rsid w:val="00296B07"/>
    <w:rsid w:val="00297787"/>
    <w:rsid w:val="002A0B5E"/>
    <w:rsid w:val="002A282D"/>
    <w:rsid w:val="002A360E"/>
    <w:rsid w:val="002A6E71"/>
    <w:rsid w:val="002B0DBE"/>
    <w:rsid w:val="002B1512"/>
    <w:rsid w:val="002B3E0E"/>
    <w:rsid w:val="002B4C89"/>
    <w:rsid w:val="002B6D24"/>
    <w:rsid w:val="002C4185"/>
    <w:rsid w:val="002C4490"/>
    <w:rsid w:val="002C5682"/>
    <w:rsid w:val="002C590E"/>
    <w:rsid w:val="002C6123"/>
    <w:rsid w:val="002C67D3"/>
    <w:rsid w:val="002D0A16"/>
    <w:rsid w:val="002D10DB"/>
    <w:rsid w:val="002D136E"/>
    <w:rsid w:val="002D3872"/>
    <w:rsid w:val="002D46A3"/>
    <w:rsid w:val="002D4AD0"/>
    <w:rsid w:val="002D5CDA"/>
    <w:rsid w:val="002D714D"/>
    <w:rsid w:val="002E2EDA"/>
    <w:rsid w:val="002E459B"/>
    <w:rsid w:val="002E4D0F"/>
    <w:rsid w:val="002F0B29"/>
    <w:rsid w:val="002F0B31"/>
    <w:rsid w:val="002F60BF"/>
    <w:rsid w:val="002F614A"/>
    <w:rsid w:val="002F71C9"/>
    <w:rsid w:val="00301A14"/>
    <w:rsid w:val="00301A87"/>
    <w:rsid w:val="003021A7"/>
    <w:rsid w:val="0030289D"/>
    <w:rsid w:val="00307DC4"/>
    <w:rsid w:val="003133AF"/>
    <w:rsid w:val="0031373A"/>
    <w:rsid w:val="003147F2"/>
    <w:rsid w:val="00316EEA"/>
    <w:rsid w:val="0032042B"/>
    <w:rsid w:val="00322419"/>
    <w:rsid w:val="00323FD7"/>
    <w:rsid w:val="00325251"/>
    <w:rsid w:val="00326394"/>
    <w:rsid w:val="00326879"/>
    <w:rsid w:val="00327C4C"/>
    <w:rsid w:val="00332F71"/>
    <w:rsid w:val="00333CE2"/>
    <w:rsid w:val="00334D6E"/>
    <w:rsid w:val="003365EC"/>
    <w:rsid w:val="00337478"/>
    <w:rsid w:val="00340BD0"/>
    <w:rsid w:val="0034268C"/>
    <w:rsid w:val="003443A6"/>
    <w:rsid w:val="00345245"/>
    <w:rsid w:val="003478A9"/>
    <w:rsid w:val="00347EB8"/>
    <w:rsid w:val="0035395F"/>
    <w:rsid w:val="0035445F"/>
    <w:rsid w:val="00354584"/>
    <w:rsid w:val="00355B0A"/>
    <w:rsid w:val="0035799F"/>
    <w:rsid w:val="00366E7F"/>
    <w:rsid w:val="00370FA6"/>
    <w:rsid w:val="003713FE"/>
    <w:rsid w:val="00372833"/>
    <w:rsid w:val="00373152"/>
    <w:rsid w:val="00373757"/>
    <w:rsid w:val="00376327"/>
    <w:rsid w:val="00376E0C"/>
    <w:rsid w:val="0038479C"/>
    <w:rsid w:val="00387B2E"/>
    <w:rsid w:val="00387C7F"/>
    <w:rsid w:val="0039035B"/>
    <w:rsid w:val="00390AFF"/>
    <w:rsid w:val="00392A7F"/>
    <w:rsid w:val="00393555"/>
    <w:rsid w:val="00394BE3"/>
    <w:rsid w:val="00395B1E"/>
    <w:rsid w:val="00397635"/>
    <w:rsid w:val="003A1B0E"/>
    <w:rsid w:val="003A3068"/>
    <w:rsid w:val="003A4442"/>
    <w:rsid w:val="003A6F2A"/>
    <w:rsid w:val="003B369D"/>
    <w:rsid w:val="003B3D39"/>
    <w:rsid w:val="003B42E8"/>
    <w:rsid w:val="003C267F"/>
    <w:rsid w:val="003C5E3B"/>
    <w:rsid w:val="003C66B4"/>
    <w:rsid w:val="003C6AA5"/>
    <w:rsid w:val="003C78E6"/>
    <w:rsid w:val="003D434C"/>
    <w:rsid w:val="003D604C"/>
    <w:rsid w:val="003D6204"/>
    <w:rsid w:val="003D6FC5"/>
    <w:rsid w:val="003D799B"/>
    <w:rsid w:val="003E03D5"/>
    <w:rsid w:val="003E127A"/>
    <w:rsid w:val="003E263A"/>
    <w:rsid w:val="003E387A"/>
    <w:rsid w:val="003E6C83"/>
    <w:rsid w:val="003F3F6A"/>
    <w:rsid w:val="003F4A8C"/>
    <w:rsid w:val="003F706D"/>
    <w:rsid w:val="003F76DB"/>
    <w:rsid w:val="003F7781"/>
    <w:rsid w:val="004002E9"/>
    <w:rsid w:val="00400A9D"/>
    <w:rsid w:val="004033F1"/>
    <w:rsid w:val="004039C3"/>
    <w:rsid w:val="004050EE"/>
    <w:rsid w:val="00407CCD"/>
    <w:rsid w:val="00413AEB"/>
    <w:rsid w:val="00414FD5"/>
    <w:rsid w:val="004169E5"/>
    <w:rsid w:val="0042034E"/>
    <w:rsid w:val="00421659"/>
    <w:rsid w:val="00421F8E"/>
    <w:rsid w:val="00422054"/>
    <w:rsid w:val="00424D7A"/>
    <w:rsid w:val="0043252A"/>
    <w:rsid w:val="004338D8"/>
    <w:rsid w:val="004351C8"/>
    <w:rsid w:val="004352F7"/>
    <w:rsid w:val="00436826"/>
    <w:rsid w:val="00436C1F"/>
    <w:rsid w:val="00437BAA"/>
    <w:rsid w:val="00440D68"/>
    <w:rsid w:val="0044353C"/>
    <w:rsid w:val="00444BC7"/>
    <w:rsid w:val="00444E7D"/>
    <w:rsid w:val="00447626"/>
    <w:rsid w:val="004540A2"/>
    <w:rsid w:val="00456E36"/>
    <w:rsid w:val="00463F14"/>
    <w:rsid w:val="00465153"/>
    <w:rsid w:val="004656F6"/>
    <w:rsid w:val="0046585B"/>
    <w:rsid w:val="0046714C"/>
    <w:rsid w:val="004714FD"/>
    <w:rsid w:val="004773B8"/>
    <w:rsid w:val="0048402F"/>
    <w:rsid w:val="00484ADE"/>
    <w:rsid w:val="00485BF8"/>
    <w:rsid w:val="00485D32"/>
    <w:rsid w:val="00486752"/>
    <w:rsid w:val="004878F1"/>
    <w:rsid w:val="0049043C"/>
    <w:rsid w:val="004917C0"/>
    <w:rsid w:val="00492AEE"/>
    <w:rsid w:val="00492F1E"/>
    <w:rsid w:val="004A0D2F"/>
    <w:rsid w:val="004A2DF8"/>
    <w:rsid w:val="004A3584"/>
    <w:rsid w:val="004A4C7E"/>
    <w:rsid w:val="004A641B"/>
    <w:rsid w:val="004A72E9"/>
    <w:rsid w:val="004B0881"/>
    <w:rsid w:val="004B25A9"/>
    <w:rsid w:val="004B46D9"/>
    <w:rsid w:val="004C0B5E"/>
    <w:rsid w:val="004C0DF4"/>
    <w:rsid w:val="004C1E0D"/>
    <w:rsid w:val="004C20D8"/>
    <w:rsid w:val="004C4CCD"/>
    <w:rsid w:val="004C50E5"/>
    <w:rsid w:val="004C53EF"/>
    <w:rsid w:val="004C7C36"/>
    <w:rsid w:val="004D7260"/>
    <w:rsid w:val="004E0C71"/>
    <w:rsid w:val="004E132A"/>
    <w:rsid w:val="004E3B7D"/>
    <w:rsid w:val="004E50D7"/>
    <w:rsid w:val="004E50F9"/>
    <w:rsid w:val="004E5D91"/>
    <w:rsid w:val="004E7575"/>
    <w:rsid w:val="004F20DF"/>
    <w:rsid w:val="00500678"/>
    <w:rsid w:val="00503535"/>
    <w:rsid w:val="00505634"/>
    <w:rsid w:val="00506A40"/>
    <w:rsid w:val="00510FEE"/>
    <w:rsid w:val="00511FD7"/>
    <w:rsid w:val="0051232C"/>
    <w:rsid w:val="00512BA0"/>
    <w:rsid w:val="005173EC"/>
    <w:rsid w:val="005203C0"/>
    <w:rsid w:val="00522A96"/>
    <w:rsid w:val="00522D28"/>
    <w:rsid w:val="00524DEF"/>
    <w:rsid w:val="005250CA"/>
    <w:rsid w:val="00526836"/>
    <w:rsid w:val="005278FF"/>
    <w:rsid w:val="0052796C"/>
    <w:rsid w:val="00530681"/>
    <w:rsid w:val="00530AC2"/>
    <w:rsid w:val="005336E3"/>
    <w:rsid w:val="0054537A"/>
    <w:rsid w:val="00546E80"/>
    <w:rsid w:val="00550FF1"/>
    <w:rsid w:val="00552CF1"/>
    <w:rsid w:val="00555A0B"/>
    <w:rsid w:val="0056090C"/>
    <w:rsid w:val="005644DA"/>
    <w:rsid w:val="00566B4C"/>
    <w:rsid w:val="00570297"/>
    <w:rsid w:val="00571B46"/>
    <w:rsid w:val="005766E0"/>
    <w:rsid w:val="00577EC7"/>
    <w:rsid w:val="00580E87"/>
    <w:rsid w:val="00582C86"/>
    <w:rsid w:val="0058500F"/>
    <w:rsid w:val="00585352"/>
    <w:rsid w:val="0058668F"/>
    <w:rsid w:val="00586EA0"/>
    <w:rsid w:val="00587228"/>
    <w:rsid w:val="00594440"/>
    <w:rsid w:val="00595AF1"/>
    <w:rsid w:val="005A0308"/>
    <w:rsid w:val="005A11B7"/>
    <w:rsid w:val="005A11FD"/>
    <w:rsid w:val="005A5F6C"/>
    <w:rsid w:val="005B1313"/>
    <w:rsid w:val="005B17D4"/>
    <w:rsid w:val="005B5B32"/>
    <w:rsid w:val="005B672C"/>
    <w:rsid w:val="005C2E86"/>
    <w:rsid w:val="005C33B0"/>
    <w:rsid w:val="005C3EE8"/>
    <w:rsid w:val="005C454C"/>
    <w:rsid w:val="005C47DA"/>
    <w:rsid w:val="005D1F3A"/>
    <w:rsid w:val="005D6603"/>
    <w:rsid w:val="005E039D"/>
    <w:rsid w:val="005E14E7"/>
    <w:rsid w:val="005E1AC7"/>
    <w:rsid w:val="005E1C21"/>
    <w:rsid w:val="005E5F71"/>
    <w:rsid w:val="005E77BC"/>
    <w:rsid w:val="005F5437"/>
    <w:rsid w:val="005F56A8"/>
    <w:rsid w:val="005F767D"/>
    <w:rsid w:val="005F792B"/>
    <w:rsid w:val="005F7C6A"/>
    <w:rsid w:val="00600EFD"/>
    <w:rsid w:val="00601A32"/>
    <w:rsid w:val="006040F6"/>
    <w:rsid w:val="006069CF"/>
    <w:rsid w:val="00606C3C"/>
    <w:rsid w:val="00610146"/>
    <w:rsid w:val="00611227"/>
    <w:rsid w:val="006160D0"/>
    <w:rsid w:val="00616208"/>
    <w:rsid w:val="00616217"/>
    <w:rsid w:val="00616ADD"/>
    <w:rsid w:val="00617CC7"/>
    <w:rsid w:val="00621BAB"/>
    <w:rsid w:val="0062232E"/>
    <w:rsid w:val="00622FA9"/>
    <w:rsid w:val="00626D15"/>
    <w:rsid w:val="00630DA8"/>
    <w:rsid w:val="00632441"/>
    <w:rsid w:val="00635F5D"/>
    <w:rsid w:val="00636CE7"/>
    <w:rsid w:val="00637A8E"/>
    <w:rsid w:val="00640E57"/>
    <w:rsid w:val="00640F34"/>
    <w:rsid w:val="00643424"/>
    <w:rsid w:val="0064484D"/>
    <w:rsid w:val="00644D84"/>
    <w:rsid w:val="00645E60"/>
    <w:rsid w:val="00646030"/>
    <w:rsid w:val="006470F3"/>
    <w:rsid w:val="00655288"/>
    <w:rsid w:val="00656C63"/>
    <w:rsid w:val="006632A2"/>
    <w:rsid w:val="006643FE"/>
    <w:rsid w:val="006650B9"/>
    <w:rsid w:val="006659F4"/>
    <w:rsid w:val="006664DB"/>
    <w:rsid w:val="00672708"/>
    <w:rsid w:val="00673FE0"/>
    <w:rsid w:val="00674861"/>
    <w:rsid w:val="0067563B"/>
    <w:rsid w:val="0067652F"/>
    <w:rsid w:val="00676855"/>
    <w:rsid w:val="0068018B"/>
    <w:rsid w:val="00680E42"/>
    <w:rsid w:val="00681F40"/>
    <w:rsid w:val="0068415B"/>
    <w:rsid w:val="00691D75"/>
    <w:rsid w:val="006942F1"/>
    <w:rsid w:val="00695D1D"/>
    <w:rsid w:val="006967EA"/>
    <w:rsid w:val="006A0B30"/>
    <w:rsid w:val="006A14B4"/>
    <w:rsid w:val="006A2729"/>
    <w:rsid w:val="006B6CD4"/>
    <w:rsid w:val="006B778A"/>
    <w:rsid w:val="006C120E"/>
    <w:rsid w:val="006C3F15"/>
    <w:rsid w:val="006C441A"/>
    <w:rsid w:val="006C7DED"/>
    <w:rsid w:val="006D122A"/>
    <w:rsid w:val="006D174C"/>
    <w:rsid w:val="006D2451"/>
    <w:rsid w:val="006D4AEF"/>
    <w:rsid w:val="006E244C"/>
    <w:rsid w:val="006E29A5"/>
    <w:rsid w:val="006E3F2E"/>
    <w:rsid w:val="006E4089"/>
    <w:rsid w:val="006E6292"/>
    <w:rsid w:val="006E7878"/>
    <w:rsid w:val="006F1248"/>
    <w:rsid w:val="006F3106"/>
    <w:rsid w:val="006F4BF6"/>
    <w:rsid w:val="006F53F2"/>
    <w:rsid w:val="006F5402"/>
    <w:rsid w:val="006F5BC4"/>
    <w:rsid w:val="006F674D"/>
    <w:rsid w:val="006F6C7E"/>
    <w:rsid w:val="0070337E"/>
    <w:rsid w:val="007039A6"/>
    <w:rsid w:val="00714113"/>
    <w:rsid w:val="00714287"/>
    <w:rsid w:val="00715D8C"/>
    <w:rsid w:val="00720005"/>
    <w:rsid w:val="00721F4A"/>
    <w:rsid w:val="0072270B"/>
    <w:rsid w:val="00722BD9"/>
    <w:rsid w:val="00726881"/>
    <w:rsid w:val="00730568"/>
    <w:rsid w:val="00730E71"/>
    <w:rsid w:val="00735407"/>
    <w:rsid w:val="00735C3E"/>
    <w:rsid w:val="00737B52"/>
    <w:rsid w:val="00741A69"/>
    <w:rsid w:val="00741C89"/>
    <w:rsid w:val="00742005"/>
    <w:rsid w:val="00747905"/>
    <w:rsid w:val="00754C94"/>
    <w:rsid w:val="00756A89"/>
    <w:rsid w:val="007601A0"/>
    <w:rsid w:val="00760DA2"/>
    <w:rsid w:val="00761CD1"/>
    <w:rsid w:val="00763AFB"/>
    <w:rsid w:val="00765395"/>
    <w:rsid w:val="007653A0"/>
    <w:rsid w:val="00766CFB"/>
    <w:rsid w:val="00770D09"/>
    <w:rsid w:val="00771C84"/>
    <w:rsid w:val="007732A6"/>
    <w:rsid w:val="0077563B"/>
    <w:rsid w:val="007760E1"/>
    <w:rsid w:val="00776215"/>
    <w:rsid w:val="0077736F"/>
    <w:rsid w:val="00783D9F"/>
    <w:rsid w:val="0078448D"/>
    <w:rsid w:val="00790A73"/>
    <w:rsid w:val="00791034"/>
    <w:rsid w:val="00791345"/>
    <w:rsid w:val="007917D1"/>
    <w:rsid w:val="00791853"/>
    <w:rsid w:val="00792310"/>
    <w:rsid w:val="00793C8E"/>
    <w:rsid w:val="00794B04"/>
    <w:rsid w:val="00796764"/>
    <w:rsid w:val="0079735F"/>
    <w:rsid w:val="007A07E0"/>
    <w:rsid w:val="007A1F29"/>
    <w:rsid w:val="007A20E3"/>
    <w:rsid w:val="007A2673"/>
    <w:rsid w:val="007A2F20"/>
    <w:rsid w:val="007A3F64"/>
    <w:rsid w:val="007A5214"/>
    <w:rsid w:val="007B143A"/>
    <w:rsid w:val="007B209F"/>
    <w:rsid w:val="007B2804"/>
    <w:rsid w:val="007B2BF9"/>
    <w:rsid w:val="007B4141"/>
    <w:rsid w:val="007B4280"/>
    <w:rsid w:val="007B4793"/>
    <w:rsid w:val="007B791E"/>
    <w:rsid w:val="007C07CE"/>
    <w:rsid w:val="007C2A8F"/>
    <w:rsid w:val="007C3576"/>
    <w:rsid w:val="007D0EA1"/>
    <w:rsid w:val="007D344D"/>
    <w:rsid w:val="007D3806"/>
    <w:rsid w:val="007D53F5"/>
    <w:rsid w:val="007D65E4"/>
    <w:rsid w:val="007D7D0E"/>
    <w:rsid w:val="007D7D1A"/>
    <w:rsid w:val="007D7E13"/>
    <w:rsid w:val="007E02AB"/>
    <w:rsid w:val="007E44E2"/>
    <w:rsid w:val="007F05E4"/>
    <w:rsid w:val="007F1870"/>
    <w:rsid w:val="007F18F0"/>
    <w:rsid w:val="007F2411"/>
    <w:rsid w:val="007F32A0"/>
    <w:rsid w:val="007F5D2C"/>
    <w:rsid w:val="007F5EFB"/>
    <w:rsid w:val="007F5F83"/>
    <w:rsid w:val="008002BF"/>
    <w:rsid w:val="00800B4A"/>
    <w:rsid w:val="008018D0"/>
    <w:rsid w:val="00805880"/>
    <w:rsid w:val="00805B7B"/>
    <w:rsid w:val="00805C79"/>
    <w:rsid w:val="00810025"/>
    <w:rsid w:val="00822CED"/>
    <w:rsid w:val="00823963"/>
    <w:rsid w:val="00824C2F"/>
    <w:rsid w:val="008268F2"/>
    <w:rsid w:val="008313BD"/>
    <w:rsid w:val="00836ADF"/>
    <w:rsid w:val="0084219D"/>
    <w:rsid w:val="00843338"/>
    <w:rsid w:val="00843E3F"/>
    <w:rsid w:val="008467F4"/>
    <w:rsid w:val="00850864"/>
    <w:rsid w:val="00850D73"/>
    <w:rsid w:val="008518CC"/>
    <w:rsid w:val="00851A57"/>
    <w:rsid w:val="00851C25"/>
    <w:rsid w:val="0085210E"/>
    <w:rsid w:val="00854F7A"/>
    <w:rsid w:val="00855B6E"/>
    <w:rsid w:val="00860E00"/>
    <w:rsid w:val="0086104E"/>
    <w:rsid w:val="0086234E"/>
    <w:rsid w:val="008637DB"/>
    <w:rsid w:val="00864316"/>
    <w:rsid w:val="008660D0"/>
    <w:rsid w:val="0086688E"/>
    <w:rsid w:val="00873322"/>
    <w:rsid w:val="00873564"/>
    <w:rsid w:val="00873C3C"/>
    <w:rsid w:val="008750E6"/>
    <w:rsid w:val="00875A0A"/>
    <w:rsid w:val="0088064C"/>
    <w:rsid w:val="00884B57"/>
    <w:rsid w:val="008869A0"/>
    <w:rsid w:val="00892E53"/>
    <w:rsid w:val="00894910"/>
    <w:rsid w:val="00895B67"/>
    <w:rsid w:val="00897ED5"/>
    <w:rsid w:val="008A09CC"/>
    <w:rsid w:val="008A3A5E"/>
    <w:rsid w:val="008A3D53"/>
    <w:rsid w:val="008A579D"/>
    <w:rsid w:val="008B0486"/>
    <w:rsid w:val="008B59D0"/>
    <w:rsid w:val="008B794E"/>
    <w:rsid w:val="008C0245"/>
    <w:rsid w:val="008C0A1E"/>
    <w:rsid w:val="008C184F"/>
    <w:rsid w:val="008C2558"/>
    <w:rsid w:val="008C5C33"/>
    <w:rsid w:val="008C6BC9"/>
    <w:rsid w:val="008D0465"/>
    <w:rsid w:val="008D199A"/>
    <w:rsid w:val="008D6077"/>
    <w:rsid w:val="008D715A"/>
    <w:rsid w:val="008E08E4"/>
    <w:rsid w:val="008E30BC"/>
    <w:rsid w:val="008F1593"/>
    <w:rsid w:val="008F25A8"/>
    <w:rsid w:val="008F45A1"/>
    <w:rsid w:val="008F6DF5"/>
    <w:rsid w:val="008F7C46"/>
    <w:rsid w:val="009027B1"/>
    <w:rsid w:val="009122B5"/>
    <w:rsid w:val="00913AD3"/>
    <w:rsid w:val="00915849"/>
    <w:rsid w:val="00917946"/>
    <w:rsid w:val="009207E6"/>
    <w:rsid w:val="00921292"/>
    <w:rsid w:val="0092221F"/>
    <w:rsid w:val="00923794"/>
    <w:rsid w:val="00925432"/>
    <w:rsid w:val="009257EA"/>
    <w:rsid w:val="00933BA9"/>
    <w:rsid w:val="00935D31"/>
    <w:rsid w:val="0093621F"/>
    <w:rsid w:val="009378AF"/>
    <w:rsid w:val="00942940"/>
    <w:rsid w:val="00943097"/>
    <w:rsid w:val="0094416B"/>
    <w:rsid w:val="0094530B"/>
    <w:rsid w:val="00946919"/>
    <w:rsid w:val="00947B3B"/>
    <w:rsid w:val="00947C0D"/>
    <w:rsid w:val="00950998"/>
    <w:rsid w:val="0095169C"/>
    <w:rsid w:val="009532B3"/>
    <w:rsid w:val="00956B21"/>
    <w:rsid w:val="00964A14"/>
    <w:rsid w:val="0096648F"/>
    <w:rsid w:val="00967D1E"/>
    <w:rsid w:val="00970492"/>
    <w:rsid w:val="00970D83"/>
    <w:rsid w:val="0097641F"/>
    <w:rsid w:val="00976E6B"/>
    <w:rsid w:val="009815C5"/>
    <w:rsid w:val="00982B3A"/>
    <w:rsid w:val="009847E9"/>
    <w:rsid w:val="00987D18"/>
    <w:rsid w:val="0099103D"/>
    <w:rsid w:val="009919F1"/>
    <w:rsid w:val="0099313C"/>
    <w:rsid w:val="00993F57"/>
    <w:rsid w:val="009957B1"/>
    <w:rsid w:val="00997EBC"/>
    <w:rsid w:val="009A2D8A"/>
    <w:rsid w:val="009A575E"/>
    <w:rsid w:val="009B2EDD"/>
    <w:rsid w:val="009B3518"/>
    <w:rsid w:val="009B45A0"/>
    <w:rsid w:val="009C02C0"/>
    <w:rsid w:val="009C084B"/>
    <w:rsid w:val="009C283C"/>
    <w:rsid w:val="009C2928"/>
    <w:rsid w:val="009C56B5"/>
    <w:rsid w:val="009C6FA8"/>
    <w:rsid w:val="009C7436"/>
    <w:rsid w:val="009D0CC2"/>
    <w:rsid w:val="009D2198"/>
    <w:rsid w:val="009D780A"/>
    <w:rsid w:val="009E29AA"/>
    <w:rsid w:val="009E2FEE"/>
    <w:rsid w:val="009E52E1"/>
    <w:rsid w:val="009E5A1B"/>
    <w:rsid w:val="009E60EA"/>
    <w:rsid w:val="009F04A4"/>
    <w:rsid w:val="009F0F46"/>
    <w:rsid w:val="009F4E7C"/>
    <w:rsid w:val="009F7AB6"/>
    <w:rsid w:val="00A00362"/>
    <w:rsid w:val="00A03402"/>
    <w:rsid w:val="00A12A20"/>
    <w:rsid w:val="00A153D9"/>
    <w:rsid w:val="00A1651C"/>
    <w:rsid w:val="00A219F9"/>
    <w:rsid w:val="00A2634F"/>
    <w:rsid w:val="00A308F3"/>
    <w:rsid w:val="00A32142"/>
    <w:rsid w:val="00A324AE"/>
    <w:rsid w:val="00A32C0F"/>
    <w:rsid w:val="00A35090"/>
    <w:rsid w:val="00A367D0"/>
    <w:rsid w:val="00A41B80"/>
    <w:rsid w:val="00A4233C"/>
    <w:rsid w:val="00A44449"/>
    <w:rsid w:val="00A445A8"/>
    <w:rsid w:val="00A46F9E"/>
    <w:rsid w:val="00A47CCC"/>
    <w:rsid w:val="00A551ED"/>
    <w:rsid w:val="00A5671F"/>
    <w:rsid w:val="00A604ED"/>
    <w:rsid w:val="00A6768D"/>
    <w:rsid w:val="00A67FB1"/>
    <w:rsid w:val="00A70A49"/>
    <w:rsid w:val="00A70E36"/>
    <w:rsid w:val="00A71099"/>
    <w:rsid w:val="00A713E5"/>
    <w:rsid w:val="00A71734"/>
    <w:rsid w:val="00A72E60"/>
    <w:rsid w:val="00A74B40"/>
    <w:rsid w:val="00A77D36"/>
    <w:rsid w:val="00A77FBA"/>
    <w:rsid w:val="00A80DE0"/>
    <w:rsid w:val="00A82AD7"/>
    <w:rsid w:val="00A8317A"/>
    <w:rsid w:val="00A83CD2"/>
    <w:rsid w:val="00A848DE"/>
    <w:rsid w:val="00A85248"/>
    <w:rsid w:val="00A85265"/>
    <w:rsid w:val="00A856EE"/>
    <w:rsid w:val="00A85CB6"/>
    <w:rsid w:val="00A874DE"/>
    <w:rsid w:val="00A91EF7"/>
    <w:rsid w:val="00A93591"/>
    <w:rsid w:val="00A96403"/>
    <w:rsid w:val="00A9782A"/>
    <w:rsid w:val="00A97ACE"/>
    <w:rsid w:val="00A97CE3"/>
    <w:rsid w:val="00AA0E03"/>
    <w:rsid w:val="00AA423C"/>
    <w:rsid w:val="00AA4B4D"/>
    <w:rsid w:val="00AA4C1F"/>
    <w:rsid w:val="00AB0AE4"/>
    <w:rsid w:val="00AB388D"/>
    <w:rsid w:val="00AB5918"/>
    <w:rsid w:val="00AB67D9"/>
    <w:rsid w:val="00AB6F22"/>
    <w:rsid w:val="00AC1D50"/>
    <w:rsid w:val="00AC28B5"/>
    <w:rsid w:val="00AC3A36"/>
    <w:rsid w:val="00AC4AC2"/>
    <w:rsid w:val="00AC4C95"/>
    <w:rsid w:val="00AC6E39"/>
    <w:rsid w:val="00AC7CA6"/>
    <w:rsid w:val="00AD3D71"/>
    <w:rsid w:val="00AD52E5"/>
    <w:rsid w:val="00AD7249"/>
    <w:rsid w:val="00AD7EF3"/>
    <w:rsid w:val="00AE0257"/>
    <w:rsid w:val="00AE3087"/>
    <w:rsid w:val="00AE5135"/>
    <w:rsid w:val="00AE6B95"/>
    <w:rsid w:val="00AF0FCC"/>
    <w:rsid w:val="00AF1201"/>
    <w:rsid w:val="00AF1224"/>
    <w:rsid w:val="00B0264F"/>
    <w:rsid w:val="00B0748F"/>
    <w:rsid w:val="00B11122"/>
    <w:rsid w:val="00B14FAD"/>
    <w:rsid w:val="00B1559E"/>
    <w:rsid w:val="00B166D3"/>
    <w:rsid w:val="00B20D61"/>
    <w:rsid w:val="00B221A2"/>
    <w:rsid w:val="00B245A2"/>
    <w:rsid w:val="00B24A44"/>
    <w:rsid w:val="00B25FB4"/>
    <w:rsid w:val="00B267D2"/>
    <w:rsid w:val="00B272C7"/>
    <w:rsid w:val="00B27813"/>
    <w:rsid w:val="00B27AAC"/>
    <w:rsid w:val="00B311E3"/>
    <w:rsid w:val="00B32004"/>
    <w:rsid w:val="00B3228B"/>
    <w:rsid w:val="00B36D2B"/>
    <w:rsid w:val="00B36FA3"/>
    <w:rsid w:val="00B40CCF"/>
    <w:rsid w:val="00B45481"/>
    <w:rsid w:val="00B4594A"/>
    <w:rsid w:val="00B45E53"/>
    <w:rsid w:val="00B5007A"/>
    <w:rsid w:val="00B5300D"/>
    <w:rsid w:val="00B542FB"/>
    <w:rsid w:val="00B5499C"/>
    <w:rsid w:val="00B557FC"/>
    <w:rsid w:val="00B55B19"/>
    <w:rsid w:val="00B56908"/>
    <w:rsid w:val="00B56B1E"/>
    <w:rsid w:val="00B60B58"/>
    <w:rsid w:val="00B70864"/>
    <w:rsid w:val="00B74A81"/>
    <w:rsid w:val="00B8085F"/>
    <w:rsid w:val="00B82C5A"/>
    <w:rsid w:val="00B84091"/>
    <w:rsid w:val="00B91776"/>
    <w:rsid w:val="00B93F00"/>
    <w:rsid w:val="00B95A6C"/>
    <w:rsid w:val="00B973CF"/>
    <w:rsid w:val="00BA1951"/>
    <w:rsid w:val="00BA4496"/>
    <w:rsid w:val="00BB1033"/>
    <w:rsid w:val="00BB12FF"/>
    <w:rsid w:val="00BB4731"/>
    <w:rsid w:val="00BB7248"/>
    <w:rsid w:val="00BB7846"/>
    <w:rsid w:val="00BB7999"/>
    <w:rsid w:val="00BC05D5"/>
    <w:rsid w:val="00BC6885"/>
    <w:rsid w:val="00BC69D6"/>
    <w:rsid w:val="00BC721B"/>
    <w:rsid w:val="00BD1FE6"/>
    <w:rsid w:val="00BD30A1"/>
    <w:rsid w:val="00BD5854"/>
    <w:rsid w:val="00BD62AE"/>
    <w:rsid w:val="00BD7519"/>
    <w:rsid w:val="00BE1BEF"/>
    <w:rsid w:val="00BE2CC9"/>
    <w:rsid w:val="00BE3C59"/>
    <w:rsid w:val="00BE52C0"/>
    <w:rsid w:val="00BE5CCE"/>
    <w:rsid w:val="00BE649B"/>
    <w:rsid w:val="00BF0B22"/>
    <w:rsid w:val="00BF32CE"/>
    <w:rsid w:val="00BF386D"/>
    <w:rsid w:val="00BF3B1C"/>
    <w:rsid w:val="00BF5540"/>
    <w:rsid w:val="00C0109A"/>
    <w:rsid w:val="00C016E1"/>
    <w:rsid w:val="00C026D9"/>
    <w:rsid w:val="00C055EE"/>
    <w:rsid w:val="00C056AF"/>
    <w:rsid w:val="00C05A9A"/>
    <w:rsid w:val="00C062D0"/>
    <w:rsid w:val="00C11E84"/>
    <w:rsid w:val="00C2045B"/>
    <w:rsid w:val="00C20E93"/>
    <w:rsid w:val="00C22B55"/>
    <w:rsid w:val="00C25380"/>
    <w:rsid w:val="00C326B0"/>
    <w:rsid w:val="00C336A4"/>
    <w:rsid w:val="00C3432A"/>
    <w:rsid w:val="00C357B7"/>
    <w:rsid w:val="00C358C2"/>
    <w:rsid w:val="00C36FE5"/>
    <w:rsid w:val="00C37F07"/>
    <w:rsid w:val="00C37FA8"/>
    <w:rsid w:val="00C40979"/>
    <w:rsid w:val="00C4222A"/>
    <w:rsid w:val="00C432F5"/>
    <w:rsid w:val="00C45A2E"/>
    <w:rsid w:val="00C50A19"/>
    <w:rsid w:val="00C50AA7"/>
    <w:rsid w:val="00C552AE"/>
    <w:rsid w:val="00C609E5"/>
    <w:rsid w:val="00C62A5C"/>
    <w:rsid w:val="00C63434"/>
    <w:rsid w:val="00C63C03"/>
    <w:rsid w:val="00C63CFA"/>
    <w:rsid w:val="00C658DB"/>
    <w:rsid w:val="00C6785D"/>
    <w:rsid w:val="00C7424C"/>
    <w:rsid w:val="00C7445E"/>
    <w:rsid w:val="00C74694"/>
    <w:rsid w:val="00C74B95"/>
    <w:rsid w:val="00C81136"/>
    <w:rsid w:val="00C81B16"/>
    <w:rsid w:val="00C826AC"/>
    <w:rsid w:val="00C8286B"/>
    <w:rsid w:val="00C867B2"/>
    <w:rsid w:val="00C87216"/>
    <w:rsid w:val="00C90450"/>
    <w:rsid w:val="00C92E6C"/>
    <w:rsid w:val="00C94B90"/>
    <w:rsid w:val="00C956D4"/>
    <w:rsid w:val="00C977E7"/>
    <w:rsid w:val="00CA0A4F"/>
    <w:rsid w:val="00CA6D89"/>
    <w:rsid w:val="00CA6F2A"/>
    <w:rsid w:val="00CA775C"/>
    <w:rsid w:val="00CB0373"/>
    <w:rsid w:val="00CB0C14"/>
    <w:rsid w:val="00CB1EA7"/>
    <w:rsid w:val="00CB486D"/>
    <w:rsid w:val="00CB4961"/>
    <w:rsid w:val="00CB4CAD"/>
    <w:rsid w:val="00CB62C9"/>
    <w:rsid w:val="00CB6FF3"/>
    <w:rsid w:val="00CC7099"/>
    <w:rsid w:val="00CD3A13"/>
    <w:rsid w:val="00CD3A2C"/>
    <w:rsid w:val="00CD5C95"/>
    <w:rsid w:val="00CD68E3"/>
    <w:rsid w:val="00CE4EDF"/>
    <w:rsid w:val="00CE565B"/>
    <w:rsid w:val="00CE6819"/>
    <w:rsid w:val="00CE7194"/>
    <w:rsid w:val="00CE7DE9"/>
    <w:rsid w:val="00CE7F98"/>
    <w:rsid w:val="00CF089E"/>
    <w:rsid w:val="00CF203F"/>
    <w:rsid w:val="00CF506E"/>
    <w:rsid w:val="00D002F7"/>
    <w:rsid w:val="00D00A5F"/>
    <w:rsid w:val="00D02288"/>
    <w:rsid w:val="00D04163"/>
    <w:rsid w:val="00D04691"/>
    <w:rsid w:val="00D102A2"/>
    <w:rsid w:val="00D10F26"/>
    <w:rsid w:val="00D129D6"/>
    <w:rsid w:val="00D20853"/>
    <w:rsid w:val="00D221D3"/>
    <w:rsid w:val="00D2234C"/>
    <w:rsid w:val="00D31C0B"/>
    <w:rsid w:val="00D33C5A"/>
    <w:rsid w:val="00D35DC5"/>
    <w:rsid w:val="00D40DBB"/>
    <w:rsid w:val="00D46104"/>
    <w:rsid w:val="00D463BD"/>
    <w:rsid w:val="00D4789A"/>
    <w:rsid w:val="00D529C9"/>
    <w:rsid w:val="00D53E41"/>
    <w:rsid w:val="00D5450D"/>
    <w:rsid w:val="00D54E36"/>
    <w:rsid w:val="00D550BD"/>
    <w:rsid w:val="00D64DC8"/>
    <w:rsid w:val="00D6765F"/>
    <w:rsid w:val="00D679C5"/>
    <w:rsid w:val="00D70067"/>
    <w:rsid w:val="00D704CF"/>
    <w:rsid w:val="00D728ED"/>
    <w:rsid w:val="00D72B87"/>
    <w:rsid w:val="00D75515"/>
    <w:rsid w:val="00D76223"/>
    <w:rsid w:val="00D86773"/>
    <w:rsid w:val="00D900FD"/>
    <w:rsid w:val="00D9330E"/>
    <w:rsid w:val="00D94569"/>
    <w:rsid w:val="00D9506E"/>
    <w:rsid w:val="00D954BF"/>
    <w:rsid w:val="00DA0D25"/>
    <w:rsid w:val="00DA1C64"/>
    <w:rsid w:val="00DA6627"/>
    <w:rsid w:val="00DB0E10"/>
    <w:rsid w:val="00DB341C"/>
    <w:rsid w:val="00DB66F7"/>
    <w:rsid w:val="00DC1A44"/>
    <w:rsid w:val="00DC4246"/>
    <w:rsid w:val="00DC5B6F"/>
    <w:rsid w:val="00DD08BE"/>
    <w:rsid w:val="00DD248D"/>
    <w:rsid w:val="00DD4310"/>
    <w:rsid w:val="00DD5A7D"/>
    <w:rsid w:val="00DD6526"/>
    <w:rsid w:val="00DE28C8"/>
    <w:rsid w:val="00DE3CFC"/>
    <w:rsid w:val="00DE45F4"/>
    <w:rsid w:val="00DF2686"/>
    <w:rsid w:val="00DF2703"/>
    <w:rsid w:val="00DF4125"/>
    <w:rsid w:val="00DF51C7"/>
    <w:rsid w:val="00DF6DBC"/>
    <w:rsid w:val="00E02A2A"/>
    <w:rsid w:val="00E04246"/>
    <w:rsid w:val="00E06132"/>
    <w:rsid w:val="00E06FAD"/>
    <w:rsid w:val="00E153D7"/>
    <w:rsid w:val="00E15BB1"/>
    <w:rsid w:val="00E16CCA"/>
    <w:rsid w:val="00E219A3"/>
    <w:rsid w:val="00E27A89"/>
    <w:rsid w:val="00E30AE3"/>
    <w:rsid w:val="00E3327E"/>
    <w:rsid w:val="00E35C62"/>
    <w:rsid w:val="00E37246"/>
    <w:rsid w:val="00E37F38"/>
    <w:rsid w:val="00E40DFA"/>
    <w:rsid w:val="00E4136B"/>
    <w:rsid w:val="00E42501"/>
    <w:rsid w:val="00E44775"/>
    <w:rsid w:val="00E4588B"/>
    <w:rsid w:val="00E47B85"/>
    <w:rsid w:val="00E5021B"/>
    <w:rsid w:val="00E534F2"/>
    <w:rsid w:val="00E5406C"/>
    <w:rsid w:val="00E560A2"/>
    <w:rsid w:val="00E61EE9"/>
    <w:rsid w:val="00E62619"/>
    <w:rsid w:val="00E707D7"/>
    <w:rsid w:val="00E71BB7"/>
    <w:rsid w:val="00E72DC0"/>
    <w:rsid w:val="00E736C1"/>
    <w:rsid w:val="00E77245"/>
    <w:rsid w:val="00E83772"/>
    <w:rsid w:val="00E84B09"/>
    <w:rsid w:val="00E90544"/>
    <w:rsid w:val="00E91CB0"/>
    <w:rsid w:val="00E932BF"/>
    <w:rsid w:val="00E94E0B"/>
    <w:rsid w:val="00E94EF2"/>
    <w:rsid w:val="00E951F2"/>
    <w:rsid w:val="00EA0DEF"/>
    <w:rsid w:val="00EA2EAA"/>
    <w:rsid w:val="00EA49DF"/>
    <w:rsid w:val="00EA57DC"/>
    <w:rsid w:val="00EB0BC7"/>
    <w:rsid w:val="00EB25EA"/>
    <w:rsid w:val="00EB3F87"/>
    <w:rsid w:val="00EB477B"/>
    <w:rsid w:val="00EB491E"/>
    <w:rsid w:val="00EB5DE7"/>
    <w:rsid w:val="00EC0051"/>
    <w:rsid w:val="00EC17F1"/>
    <w:rsid w:val="00EC194C"/>
    <w:rsid w:val="00EC537C"/>
    <w:rsid w:val="00ED1823"/>
    <w:rsid w:val="00ED1E73"/>
    <w:rsid w:val="00ED5F9A"/>
    <w:rsid w:val="00ED69A9"/>
    <w:rsid w:val="00ED7094"/>
    <w:rsid w:val="00EE00F9"/>
    <w:rsid w:val="00EE159D"/>
    <w:rsid w:val="00EE2AF6"/>
    <w:rsid w:val="00EE63FF"/>
    <w:rsid w:val="00EE6511"/>
    <w:rsid w:val="00EF0702"/>
    <w:rsid w:val="00EF1B9E"/>
    <w:rsid w:val="00EF59E2"/>
    <w:rsid w:val="00EF6428"/>
    <w:rsid w:val="00F007AE"/>
    <w:rsid w:val="00F01833"/>
    <w:rsid w:val="00F018C1"/>
    <w:rsid w:val="00F02A35"/>
    <w:rsid w:val="00F03EFD"/>
    <w:rsid w:val="00F03FA3"/>
    <w:rsid w:val="00F076A9"/>
    <w:rsid w:val="00F07D02"/>
    <w:rsid w:val="00F10301"/>
    <w:rsid w:val="00F1392F"/>
    <w:rsid w:val="00F142F5"/>
    <w:rsid w:val="00F15E86"/>
    <w:rsid w:val="00F20BC8"/>
    <w:rsid w:val="00F22FDF"/>
    <w:rsid w:val="00F23F17"/>
    <w:rsid w:val="00F27409"/>
    <w:rsid w:val="00F27F1E"/>
    <w:rsid w:val="00F307F4"/>
    <w:rsid w:val="00F30F89"/>
    <w:rsid w:val="00F32A89"/>
    <w:rsid w:val="00F33728"/>
    <w:rsid w:val="00F358DC"/>
    <w:rsid w:val="00F35E2D"/>
    <w:rsid w:val="00F3707E"/>
    <w:rsid w:val="00F5014F"/>
    <w:rsid w:val="00F5281F"/>
    <w:rsid w:val="00F554DF"/>
    <w:rsid w:val="00F561E0"/>
    <w:rsid w:val="00F64F24"/>
    <w:rsid w:val="00F67BA2"/>
    <w:rsid w:val="00F7008F"/>
    <w:rsid w:val="00F70A67"/>
    <w:rsid w:val="00F75DDE"/>
    <w:rsid w:val="00F76AF0"/>
    <w:rsid w:val="00F76BA7"/>
    <w:rsid w:val="00F8056A"/>
    <w:rsid w:val="00F81129"/>
    <w:rsid w:val="00F81207"/>
    <w:rsid w:val="00F81AA9"/>
    <w:rsid w:val="00F83DEA"/>
    <w:rsid w:val="00F874F0"/>
    <w:rsid w:val="00F87F76"/>
    <w:rsid w:val="00F94BF5"/>
    <w:rsid w:val="00FA0139"/>
    <w:rsid w:val="00FA03D2"/>
    <w:rsid w:val="00FA06B5"/>
    <w:rsid w:val="00FA1058"/>
    <w:rsid w:val="00FA3833"/>
    <w:rsid w:val="00FA3F30"/>
    <w:rsid w:val="00FA6606"/>
    <w:rsid w:val="00FA784E"/>
    <w:rsid w:val="00FB685A"/>
    <w:rsid w:val="00FC0A5F"/>
    <w:rsid w:val="00FC0B45"/>
    <w:rsid w:val="00FC0B52"/>
    <w:rsid w:val="00FC55B1"/>
    <w:rsid w:val="00FC63CA"/>
    <w:rsid w:val="00FD17E5"/>
    <w:rsid w:val="00FD3A41"/>
    <w:rsid w:val="00FE024D"/>
    <w:rsid w:val="00FE06A4"/>
    <w:rsid w:val="00FE0942"/>
    <w:rsid w:val="00FE09E1"/>
    <w:rsid w:val="00FE0DB1"/>
    <w:rsid w:val="00FE4718"/>
    <w:rsid w:val="00FE4E27"/>
    <w:rsid w:val="00FE7753"/>
    <w:rsid w:val="00FF2691"/>
    <w:rsid w:val="00FF317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C2C6"/>
  <w15:chartTrackingRefBased/>
  <w15:docId w15:val="{275075CE-C721-47D8-B455-28F5F1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C6A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F35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4C53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  <w:szCs w:val="20"/>
    </w:rPr>
  </w:style>
  <w:style w:type="paragraph" w:styleId="BodyTextIndent2">
    <w:name w:val="Body Text Indent 2"/>
    <w:basedOn w:val="Normal"/>
    <w:pPr>
      <w:ind w:left="720"/>
    </w:pPr>
    <w:rPr>
      <w:szCs w:val="20"/>
    </w:rPr>
  </w:style>
  <w:style w:type="paragraph" w:styleId="BodyText">
    <w:name w:val="Body Text"/>
    <w:basedOn w:val="Normal"/>
    <w:rPr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Pr>
      <w:sz w:val="22"/>
      <w:szCs w:val="20"/>
    </w:rPr>
  </w:style>
  <w:style w:type="paragraph" w:styleId="BodyTextIndent3">
    <w:name w:val="Body Text Indent 3"/>
    <w:basedOn w:val="Normal"/>
    <w:pPr>
      <w:ind w:firstLine="720"/>
    </w:pPr>
    <w:rPr>
      <w:sz w:val="22"/>
      <w:szCs w:val="2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szCs w:val="20"/>
    </w:rPr>
  </w:style>
  <w:style w:type="paragraph" w:customStyle="1" w:styleId="Author">
    <w:name w:val="Author"/>
    <w:basedOn w:val="Normal"/>
    <w:rsid w:val="00A2634F"/>
    <w:pPr>
      <w:spacing w:line="480" w:lineRule="auto"/>
    </w:pPr>
    <w:rPr>
      <w:rFonts w:eastAsia="Times"/>
      <w:szCs w:val="20"/>
    </w:rPr>
  </w:style>
  <w:style w:type="paragraph" w:customStyle="1" w:styleId="DataField11pt">
    <w:name w:val="Data Field 11pt"/>
    <w:basedOn w:val="Normal"/>
    <w:rsid w:val="00006809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rsid w:val="0033747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37478"/>
    <w:rPr>
      <w:b/>
      <w:bCs/>
    </w:rPr>
  </w:style>
  <w:style w:type="character" w:styleId="Hyperlink">
    <w:name w:val="Hyperlink"/>
    <w:basedOn w:val="DefaultParagraphFont"/>
    <w:rsid w:val="00337478"/>
    <w:rPr>
      <w:color w:val="0000FF"/>
      <w:u w:val="single"/>
    </w:rPr>
  </w:style>
  <w:style w:type="character" w:customStyle="1" w:styleId="pagecontents">
    <w:name w:val="pagecontents"/>
    <w:basedOn w:val="DefaultParagraphFont"/>
    <w:rsid w:val="009E52E1"/>
  </w:style>
  <w:style w:type="paragraph" w:styleId="HTMLPreformatted">
    <w:name w:val="HTML Preformatted"/>
    <w:basedOn w:val="Normal"/>
    <w:link w:val="HTMLPreformattedChar"/>
    <w:uiPriority w:val="99"/>
    <w:rsid w:val="00C42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222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4222A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20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00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005"/>
    <w:rPr>
      <w:b/>
      <w:bCs/>
    </w:rPr>
  </w:style>
  <w:style w:type="paragraph" w:styleId="BalloonText">
    <w:name w:val="Balloon Text"/>
    <w:basedOn w:val="Normal"/>
    <w:semiHidden/>
    <w:rsid w:val="0072000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0F4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il">
    <w:name w:val="il"/>
    <w:rsid w:val="000E5437"/>
  </w:style>
  <w:style w:type="paragraph" w:styleId="NoSpacing">
    <w:name w:val="No Spacing"/>
    <w:uiPriority w:val="1"/>
    <w:qFormat/>
    <w:rsid w:val="00824C2F"/>
    <w:rPr>
      <w:rFonts w:ascii="Calibri" w:eastAsia="MS ??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B16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rsid w:val="00F358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69E5"/>
    <w:rPr>
      <w:i/>
      <w:iCs/>
    </w:rPr>
  </w:style>
  <w:style w:type="character" w:styleId="FollowedHyperlink">
    <w:name w:val="FollowedHyperlink"/>
    <w:basedOn w:val="DefaultParagraphFont"/>
    <w:rsid w:val="00B8085F"/>
    <w:rPr>
      <w:color w:val="954F72" w:themeColor="followedHyperlink"/>
      <w:u w:val="single"/>
    </w:rPr>
  </w:style>
  <w:style w:type="character" w:customStyle="1" w:styleId="gd">
    <w:name w:val="gd"/>
    <w:basedOn w:val="DefaultParagraphFont"/>
    <w:rsid w:val="000C3E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82A"/>
  </w:style>
  <w:style w:type="character" w:customStyle="1" w:styleId="authors">
    <w:name w:val="authors"/>
    <w:basedOn w:val="DefaultParagraphFont"/>
    <w:rsid w:val="00D221D3"/>
  </w:style>
  <w:style w:type="character" w:customStyle="1" w:styleId="date1">
    <w:name w:val="date1"/>
    <w:basedOn w:val="DefaultParagraphFont"/>
    <w:rsid w:val="00D221D3"/>
  </w:style>
  <w:style w:type="character" w:customStyle="1" w:styleId="arttitle">
    <w:name w:val="art_title"/>
    <w:basedOn w:val="DefaultParagraphFont"/>
    <w:rsid w:val="00D221D3"/>
  </w:style>
  <w:style w:type="character" w:customStyle="1" w:styleId="serialtitle">
    <w:name w:val="serial_title"/>
    <w:basedOn w:val="DefaultParagraphFont"/>
    <w:rsid w:val="00D221D3"/>
  </w:style>
  <w:style w:type="character" w:customStyle="1" w:styleId="doilink">
    <w:name w:val="doi_link"/>
    <w:basedOn w:val="DefaultParagraphFont"/>
    <w:rsid w:val="00D221D3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731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731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731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73152"/>
    <w:rPr>
      <w:rFonts w:ascii="Arial" w:hAnsi="Arial" w:cs="Arial"/>
      <w:vanish/>
      <w:sz w:val="16"/>
      <w:szCs w:val="16"/>
    </w:rPr>
  </w:style>
  <w:style w:type="character" w:customStyle="1" w:styleId="cls-response">
    <w:name w:val="cls-response"/>
    <w:basedOn w:val="DefaultParagraphFont"/>
    <w:rsid w:val="00DD6526"/>
  </w:style>
  <w:style w:type="character" w:customStyle="1" w:styleId="HeaderChar">
    <w:name w:val="Header Char"/>
    <w:basedOn w:val="DefaultParagraphFont"/>
    <w:link w:val="Header"/>
    <w:uiPriority w:val="99"/>
    <w:rsid w:val="00756A89"/>
  </w:style>
  <w:style w:type="character" w:customStyle="1" w:styleId="FooterChar">
    <w:name w:val="Footer Char"/>
    <w:basedOn w:val="DefaultParagraphFont"/>
    <w:link w:val="Footer"/>
    <w:uiPriority w:val="99"/>
    <w:rsid w:val="00756A89"/>
  </w:style>
  <w:style w:type="character" w:customStyle="1" w:styleId="doi">
    <w:name w:val="doi"/>
    <w:basedOn w:val="DefaultParagraphFont"/>
    <w:rsid w:val="008E30BC"/>
  </w:style>
  <w:style w:type="character" w:customStyle="1" w:styleId="TitleChar">
    <w:name w:val="Title Char"/>
    <w:basedOn w:val="DefaultParagraphFont"/>
    <w:link w:val="Title"/>
    <w:uiPriority w:val="10"/>
    <w:rsid w:val="00FE7753"/>
    <w:rPr>
      <w:b/>
      <w:bCs/>
      <w:sz w:val="28"/>
    </w:rPr>
  </w:style>
  <w:style w:type="character" w:styleId="UnresolvedMention">
    <w:name w:val="Unresolved Mention"/>
    <w:basedOn w:val="DefaultParagraphFont"/>
    <w:rsid w:val="006C120E"/>
    <w:rPr>
      <w:color w:val="605E5C"/>
      <w:shd w:val="clear" w:color="auto" w:fill="E1DFDD"/>
    </w:rPr>
  </w:style>
  <w:style w:type="character" w:customStyle="1" w:styleId="highwire-cite-metadata-journal">
    <w:name w:val="highwire-cite-metadata-journal"/>
    <w:basedOn w:val="DefaultParagraphFont"/>
    <w:rsid w:val="008750E6"/>
  </w:style>
  <w:style w:type="character" w:customStyle="1" w:styleId="highwire-cite-metadata-pages">
    <w:name w:val="highwire-cite-metadata-pages"/>
    <w:basedOn w:val="DefaultParagraphFont"/>
    <w:rsid w:val="008750E6"/>
  </w:style>
  <w:style w:type="character" w:customStyle="1" w:styleId="highwire-cite-metadata-doi">
    <w:name w:val="highwire-cite-metadata-doi"/>
    <w:basedOn w:val="DefaultParagraphFont"/>
    <w:rsid w:val="008750E6"/>
  </w:style>
  <w:style w:type="character" w:customStyle="1" w:styleId="doilabel">
    <w:name w:val="doi_label"/>
    <w:basedOn w:val="DefaultParagraphFont"/>
    <w:rsid w:val="0087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6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72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3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77/00220221221077710" TargetMode="External"/><Relationship Id="rId21" Type="http://schemas.openxmlformats.org/officeDocument/2006/relationships/hyperlink" Target="https://doi.org/10.1080/0361073X.2023.2254659" TargetMode="External"/><Relationship Id="rId42" Type="http://schemas.openxmlformats.org/officeDocument/2006/relationships/hyperlink" Target="https://doi.org/10.1080/02643294.2019.1657390" TargetMode="External"/><Relationship Id="rId47" Type="http://schemas.openxmlformats.org/officeDocument/2006/relationships/hyperlink" Target="https://psycnet.apa.org/doi/10.1037/pne0000142" TargetMode="External"/><Relationship Id="rId63" Type="http://schemas.openxmlformats.org/officeDocument/2006/relationships/hyperlink" Target="https://psycnet.apa.org/doi/10.1093/geronb/gbv039" TargetMode="External"/><Relationship Id="rId68" Type="http://schemas.openxmlformats.org/officeDocument/2006/relationships/hyperlink" Target="https://psycnet.apa.org/doi/10.1080/09658211.2014.951364" TargetMode="External"/><Relationship Id="rId84" Type="http://schemas.openxmlformats.org/officeDocument/2006/relationships/hyperlink" Target="https://doi.org/10.1007/s40167-013-0005-1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doi.org/10.1371/journal.pone.0298235" TargetMode="External"/><Relationship Id="rId11" Type="http://schemas.openxmlformats.org/officeDocument/2006/relationships/hyperlink" Target="https://doi.org/10.1016/j.cognition.2024.105985" TargetMode="External"/><Relationship Id="rId32" Type="http://schemas.openxmlformats.org/officeDocument/2006/relationships/hyperlink" Target="https://doi.org/10.3389/fpsyg.2021.685756" TargetMode="External"/><Relationship Id="rId37" Type="http://schemas.openxmlformats.org/officeDocument/2006/relationships/hyperlink" Target="https://doi.org/10.3758/s13414-020-02117-9" TargetMode="External"/><Relationship Id="rId53" Type="http://schemas.openxmlformats.org/officeDocument/2006/relationships/hyperlink" Target="https://psycnet.apa.org/doi/10.1016/j.tics.2018.05.001" TargetMode="External"/><Relationship Id="rId58" Type="http://schemas.openxmlformats.org/officeDocument/2006/relationships/hyperlink" Target="https://psycnet.apa.org/doi/10.1016/j.cortex.2017.01.018" TargetMode="External"/><Relationship Id="rId74" Type="http://schemas.openxmlformats.org/officeDocument/2006/relationships/hyperlink" Target="https://psycnet.apa.org/doi/10.1037/h0101803" TargetMode="External"/><Relationship Id="rId79" Type="http://schemas.openxmlformats.org/officeDocument/2006/relationships/hyperlink" Target="https://doi.org/10.3389/fpsyg.2014.00087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14" Type="http://schemas.openxmlformats.org/officeDocument/2006/relationships/hyperlink" Target="https://doi.org/10.1093/geronb/gbae061" TargetMode="External"/><Relationship Id="rId22" Type="http://schemas.openxmlformats.org/officeDocument/2006/relationships/hyperlink" Target="https://doi.org/10.1016/j.cresp.2023.100105" TargetMode="External"/><Relationship Id="rId27" Type="http://schemas.openxmlformats.org/officeDocument/2006/relationships/hyperlink" Target="https://doi.org/10.1093/geronb/gbab140" TargetMode="External"/><Relationship Id="rId30" Type="http://schemas.openxmlformats.org/officeDocument/2006/relationships/hyperlink" Target="https://doi.org/10.1080/17470919.2021.1929460" TargetMode="External"/><Relationship Id="rId35" Type="http://schemas.openxmlformats.org/officeDocument/2006/relationships/hyperlink" Target="https://doi.org/10.3758/s13415-021-00868-y" TargetMode="External"/><Relationship Id="rId43" Type="http://schemas.openxmlformats.org/officeDocument/2006/relationships/hyperlink" Target="https://doi.org/10.1080/13825585.2019.1620913" TargetMode="External"/><Relationship Id="rId48" Type="http://schemas.openxmlformats.org/officeDocument/2006/relationships/hyperlink" Target="https://doi.org/10.1093/geronb/gby012" TargetMode="External"/><Relationship Id="rId56" Type="http://schemas.openxmlformats.org/officeDocument/2006/relationships/hyperlink" Target="https://doi.org/10.3758/s13415-017-0549-1" TargetMode="External"/><Relationship Id="rId64" Type="http://schemas.openxmlformats.org/officeDocument/2006/relationships/hyperlink" Target="https://doi.org/10.1016/j.brainres.2016.05.007" TargetMode="External"/><Relationship Id="rId69" Type="http://schemas.openxmlformats.org/officeDocument/2006/relationships/hyperlink" Target="https://doi.org/10.1093/geronb/gbt132" TargetMode="External"/><Relationship Id="rId77" Type="http://schemas.openxmlformats.org/officeDocument/2006/relationships/hyperlink" Target="https://www.science.org/doi/10.1126/science.1254604" TargetMode="External"/><Relationship Id="rId8" Type="http://schemas.openxmlformats.org/officeDocument/2006/relationships/hyperlink" Target="https://www.brandeis.edu/gutchess/publications.html" TargetMode="External"/><Relationship Id="rId51" Type="http://schemas.openxmlformats.org/officeDocument/2006/relationships/hyperlink" Target="https://doi.org/10.1093/scan/nsy039" TargetMode="External"/><Relationship Id="rId72" Type="http://schemas.openxmlformats.org/officeDocument/2006/relationships/hyperlink" Target="https://doi.org/10.1521/soco.2015.33.3.1" TargetMode="External"/><Relationship Id="rId80" Type="http://schemas.openxmlformats.org/officeDocument/2006/relationships/hyperlink" Target="https://doi.org/10.1007/s40167-013-0011-3" TargetMode="External"/><Relationship Id="rId85" Type="http://schemas.openxmlformats.org/officeDocument/2006/relationships/hyperlink" Target="https://doi.org/10.1016/j.cognition.2020.1044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523/JNEUROSCI.2012-23.2024" TargetMode="External"/><Relationship Id="rId17" Type="http://schemas.openxmlformats.org/officeDocument/2006/relationships/hyperlink" Target="https://doi.org/10.1016/j.copsyc.2023.101728" TargetMode="External"/><Relationship Id="rId25" Type="http://schemas.openxmlformats.org/officeDocument/2006/relationships/hyperlink" Target="https://doi.org/10.3758/s13415-022-01027-7" TargetMode="External"/><Relationship Id="rId33" Type="http://schemas.openxmlformats.org/officeDocument/2006/relationships/hyperlink" Target="https://doi.org/10.1016/j.neurobiolaging.2021.02.009" TargetMode="External"/><Relationship Id="rId38" Type="http://schemas.openxmlformats.org/officeDocument/2006/relationships/hyperlink" Target="https://doi.org/10.1080/09658211.2020.1849307" TargetMode="External"/><Relationship Id="rId46" Type="http://schemas.openxmlformats.org/officeDocument/2006/relationships/hyperlink" Target="https://doi.org/10.1080/13607863.2017.1421616" TargetMode="External"/><Relationship Id="rId59" Type="http://schemas.openxmlformats.org/officeDocument/2006/relationships/hyperlink" Target="https://doi.org/10.1080/0361073X.2017.1298960" TargetMode="External"/><Relationship Id="rId67" Type="http://schemas.openxmlformats.org/officeDocument/2006/relationships/hyperlink" Target="https://doi.org/10.1093/geronb/gbu062" TargetMode="External"/><Relationship Id="rId20" Type="http://schemas.openxmlformats.org/officeDocument/2006/relationships/hyperlink" Target="https://doi.org/10.3758/s13421-023-01459-7" TargetMode="External"/><Relationship Id="rId41" Type="http://schemas.openxmlformats.org/officeDocument/2006/relationships/hyperlink" Target="http://dx.doi.org/10.2224/sbp.9380" TargetMode="External"/><Relationship Id="rId54" Type="http://schemas.openxmlformats.org/officeDocument/2006/relationships/hyperlink" Target="http://doi.org/10.1525/collabra.109" TargetMode="External"/><Relationship Id="rId62" Type="http://schemas.openxmlformats.org/officeDocument/2006/relationships/hyperlink" Target="https://psycnet.apa.org/doi/10.1016/j.neurobiolaging.2016.06.014" TargetMode="External"/><Relationship Id="rId70" Type="http://schemas.openxmlformats.org/officeDocument/2006/relationships/hyperlink" Target="https://psycnet.apa.org/doi/10.1037/neu0000186" TargetMode="External"/><Relationship Id="rId75" Type="http://schemas.openxmlformats.org/officeDocument/2006/relationships/hyperlink" Target="https://psycnet.apa.org/doi/10.1177/147470491501300205" TargetMode="External"/><Relationship Id="rId83" Type="http://schemas.openxmlformats.org/officeDocument/2006/relationships/hyperlink" Target="https://doi.org/10.3389/fnhum.2013.00537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09658211.2024.2307923" TargetMode="External"/><Relationship Id="rId23" Type="http://schemas.openxmlformats.org/officeDocument/2006/relationships/hyperlink" Target="https://doi.org/10.3758/s13423-022-02227-5" TargetMode="External"/><Relationship Id="rId28" Type="http://schemas.openxmlformats.org/officeDocument/2006/relationships/hyperlink" Target="https://doi.org/10.1016/j.bandc.2021.105834" TargetMode="External"/><Relationship Id="rId36" Type="http://schemas.openxmlformats.org/officeDocument/2006/relationships/hyperlink" Target="https://doi.org/10.1016/j.jarmac.2020.08.016" TargetMode="External"/><Relationship Id="rId49" Type="http://schemas.openxmlformats.org/officeDocument/2006/relationships/hyperlink" Target="https://doi.org/10.1515/psych-2018-0005" TargetMode="External"/><Relationship Id="rId57" Type="http://schemas.openxmlformats.org/officeDocument/2006/relationships/hyperlink" Target="https://doi.org/10.1007/s40167-017-0055-x" TargetMode="External"/><Relationship Id="rId10" Type="http://schemas.openxmlformats.org/officeDocument/2006/relationships/hyperlink" Target="https://doi.org/10.1016/j.dr.2024.101169" TargetMode="External"/><Relationship Id="rId31" Type="http://schemas.openxmlformats.org/officeDocument/2006/relationships/hyperlink" Target="https://doi.org/10.1016/j.nbas.2021.100015" TargetMode="External"/><Relationship Id="rId44" Type="http://schemas.openxmlformats.org/officeDocument/2006/relationships/hyperlink" Target="https://psycnet.apa.org/doi/10.1037/pag0000367" TargetMode="External"/><Relationship Id="rId52" Type="http://schemas.openxmlformats.org/officeDocument/2006/relationships/hyperlink" Target="https://psycnet.apa.org/doi/10.1080/02699931.2017.1386620" TargetMode="External"/><Relationship Id="rId60" Type="http://schemas.openxmlformats.org/officeDocument/2006/relationships/hyperlink" Target="https://doi.org/10.1093/geronb/gbw056" TargetMode="External"/><Relationship Id="rId65" Type="http://schemas.openxmlformats.org/officeDocument/2006/relationships/hyperlink" Target="https://doi.org/10.1080/09658211.2015.1049184" TargetMode="External"/><Relationship Id="rId73" Type="http://schemas.openxmlformats.org/officeDocument/2006/relationships/hyperlink" Target="https://doi.org/10.3758/s13421-014-0497-8" TargetMode="External"/><Relationship Id="rId78" Type="http://schemas.openxmlformats.org/officeDocument/2006/relationships/hyperlink" Target="https://psycnet.apa.org/doi/10.1111/cogs.12109" TargetMode="External"/><Relationship Id="rId81" Type="http://schemas.openxmlformats.org/officeDocument/2006/relationships/hyperlink" Target="https://psycnet.apa.org/doi/10.1080/17470919.2013.832373" TargetMode="External"/><Relationship Id="rId86" Type="http://schemas.openxmlformats.org/officeDocument/2006/relationships/hyperlink" Target="https://doi.org/10.1093/geronb/gbaa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58/s13415-024-01245-1" TargetMode="External"/><Relationship Id="rId13" Type="http://schemas.openxmlformats.org/officeDocument/2006/relationships/hyperlink" Target="https://doi.org/10.1080/09658211.2024.2351062" TargetMode="External"/><Relationship Id="rId18" Type="http://schemas.openxmlformats.org/officeDocument/2006/relationships/hyperlink" Target="https://doi.org/10.1093/geronb/gbad186" TargetMode="External"/><Relationship Id="rId39" Type="http://schemas.openxmlformats.org/officeDocument/2006/relationships/hyperlink" Target="https://doi.org/10.1093%2Fscan%2Fnsaa052" TargetMode="External"/><Relationship Id="rId34" Type="http://schemas.openxmlformats.org/officeDocument/2006/relationships/hyperlink" Target="https://doi.org/10.1080/13825585.2021.1882377" TargetMode="External"/><Relationship Id="rId50" Type="http://schemas.openxmlformats.org/officeDocument/2006/relationships/hyperlink" Target="https://doi.org/10.3389/fpsyg.2018.02361" TargetMode="External"/><Relationship Id="rId55" Type="http://schemas.openxmlformats.org/officeDocument/2006/relationships/hyperlink" Target="https://doi.org/10.1080/09658211.2017.1406119" TargetMode="External"/><Relationship Id="rId76" Type="http://schemas.openxmlformats.org/officeDocument/2006/relationships/hyperlink" Target="https://doi.org/10.1093/geronb/gbt09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016/j.brainres.2014.08.033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doi.org/10.1016/j.biopsycho.2021.108209" TargetMode="External"/><Relationship Id="rId24" Type="http://schemas.openxmlformats.org/officeDocument/2006/relationships/hyperlink" Target="https://doi.org/10.1093/geronb/gbac114" TargetMode="External"/><Relationship Id="rId40" Type="http://schemas.openxmlformats.org/officeDocument/2006/relationships/hyperlink" Target="https://doi.org/10.3389/fpsyg.2020.01156" TargetMode="External"/><Relationship Id="rId45" Type="http://schemas.openxmlformats.org/officeDocument/2006/relationships/hyperlink" Target="https://doi.org/10.1016/j.bandc.2018.10.002" TargetMode="External"/><Relationship Id="rId66" Type="http://schemas.openxmlformats.org/officeDocument/2006/relationships/hyperlink" Target="https://psycnet.apa.org/doi/10.1080/09658211.2015.1059454" TargetMode="External"/><Relationship Id="rId87" Type="http://schemas.openxmlformats.org/officeDocument/2006/relationships/hyperlink" Target="http://doi.org/10.1007/978-981-287-080-3_274-1" TargetMode="External"/><Relationship Id="rId61" Type="http://schemas.openxmlformats.org/officeDocument/2006/relationships/hyperlink" Target="https://doi.org/10.1371/journal.pone.0169823" TargetMode="External"/><Relationship Id="rId82" Type="http://schemas.openxmlformats.org/officeDocument/2006/relationships/hyperlink" Target="https://doi.org/10.1093/geronb/gbt018" TargetMode="External"/><Relationship Id="rId19" Type="http://schemas.openxmlformats.org/officeDocument/2006/relationships/hyperlink" Target="https://doi.org/10.1038/s41598-023-46210-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tchess@brandeis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142E-69FF-3348-B16F-F8E61469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9798</Words>
  <Characters>55853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presentations:</vt:lpstr>
    </vt:vector>
  </TitlesOfParts>
  <Company>University of Michigan</Company>
  <LinksUpToDate>false</LinksUpToDate>
  <CharactersWithSpaces>65520</CharactersWithSpaces>
  <SharedDoc>false</SharedDoc>
  <HLinks>
    <vt:vector size="6" baseType="variant"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mailto:gutchess@brandeis.edu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presentations:</dc:title>
  <dc:subject/>
  <dc:creator>anghall</dc:creator>
  <cp:keywords/>
  <dc:description/>
  <cp:lastModifiedBy>Angela Gutchess</cp:lastModifiedBy>
  <cp:revision>2</cp:revision>
  <cp:lastPrinted>2022-09-12T10:08:00Z</cp:lastPrinted>
  <dcterms:created xsi:type="dcterms:W3CDTF">2025-01-10T16:09:00Z</dcterms:created>
  <dcterms:modified xsi:type="dcterms:W3CDTF">2025-01-10T16:09:00Z</dcterms:modified>
</cp:coreProperties>
</file>