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D7406" w14:textId="77777777" w:rsidR="005E52DD" w:rsidRDefault="005E52DD" w:rsidP="00D46968">
      <w:pPr>
        <w:jc w:val="center"/>
        <w:rPr>
          <w:b/>
        </w:rPr>
      </w:pPr>
      <w:bookmarkStart w:id="0" w:name="_GoBack"/>
      <w:bookmarkEnd w:id="0"/>
    </w:p>
    <w:p w14:paraId="5E9071C2" w14:textId="637E5270" w:rsidR="00870E62" w:rsidRPr="00B64511" w:rsidRDefault="005E3A37" w:rsidP="00D46968">
      <w:pPr>
        <w:jc w:val="center"/>
        <w:rPr>
          <w:b/>
          <w:sz w:val="28"/>
        </w:rPr>
      </w:pPr>
      <w:r w:rsidRPr="00B64511">
        <w:rPr>
          <w:b/>
          <w:sz w:val="28"/>
        </w:rPr>
        <w:t xml:space="preserve">Data Safety </w:t>
      </w:r>
      <w:r w:rsidR="00D46968" w:rsidRPr="00B64511">
        <w:rPr>
          <w:b/>
          <w:sz w:val="28"/>
        </w:rPr>
        <w:t xml:space="preserve">&amp; </w:t>
      </w:r>
      <w:r w:rsidRPr="00B64511">
        <w:rPr>
          <w:b/>
          <w:sz w:val="28"/>
        </w:rPr>
        <w:t xml:space="preserve">Monitoring </w:t>
      </w:r>
      <w:r w:rsidR="00D46968" w:rsidRPr="00B64511">
        <w:rPr>
          <w:b/>
          <w:sz w:val="28"/>
        </w:rPr>
        <w:t>Requirements Checklist</w:t>
      </w:r>
    </w:p>
    <w:p w14:paraId="6669071A" w14:textId="77777777" w:rsidR="00870E62" w:rsidRDefault="00870E62" w:rsidP="00870E62"/>
    <w:p w14:paraId="4EDEF7BF" w14:textId="2BAF8182" w:rsidR="002802D8" w:rsidRDefault="00870E62" w:rsidP="002802D8">
      <w:pPr>
        <w:pStyle w:val="ListParagraph"/>
        <w:numPr>
          <w:ilvl w:val="0"/>
          <w:numId w:val="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3BA0D" wp14:editId="51067D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7A7EE" w14:textId="77777777" w:rsidR="00870E62" w:rsidRDefault="00870E62" w:rsidP="0087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93BA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" fillcolor="window" strokeweight=".5pt">
                <v:textbox>
                  <w:txbxContent>
                    <w:p w14:paraId="6E47A7EE" w14:textId="77777777" w:rsidR="00870E62" w:rsidRDefault="00870E62" w:rsidP="00870E62"/>
                  </w:txbxContent>
                </v:textbox>
              </v:shape>
            </w:pict>
          </mc:Fallback>
        </mc:AlternateContent>
      </w:r>
      <w:r w:rsidR="00EE064A" w:rsidRPr="00EE064A">
        <w:t xml:space="preserve"> </w:t>
      </w:r>
      <w:r w:rsidR="00EE064A" w:rsidRPr="001F31FB">
        <w:rPr>
          <w:b/>
          <w:color w:val="0000FF"/>
        </w:rPr>
        <w:t xml:space="preserve">Data &amp; Safety Monitoring </w:t>
      </w:r>
      <w:r w:rsidR="00EE064A" w:rsidRPr="001F31FB">
        <w:rPr>
          <w:b/>
          <w:i/>
          <w:color w:val="0000FF"/>
        </w:rPr>
        <w:t>Plan</w:t>
      </w:r>
      <w:r w:rsidRPr="001F31FB">
        <w:rPr>
          <w:b/>
          <w:color w:val="0000FF"/>
        </w:rPr>
        <w:t xml:space="preserve"> </w:t>
      </w:r>
      <w:r w:rsidR="00EE064A" w:rsidRPr="00EE064A">
        <w:rPr>
          <w:b/>
        </w:rPr>
        <w:t>(DSMP)</w:t>
      </w:r>
      <w:r w:rsidR="00307CCF" w:rsidRPr="00EE064A">
        <w:rPr>
          <w:b/>
        </w:rPr>
        <w:t>-</w:t>
      </w:r>
      <w:r w:rsidR="00307CCF">
        <w:t xml:space="preserve"> </w:t>
      </w:r>
      <w:r w:rsidR="00EE064A">
        <w:t>DSMP</w:t>
      </w:r>
      <w:r w:rsidR="00AC11D1" w:rsidRPr="00307CCF">
        <w:t xml:space="preserve"> </w:t>
      </w:r>
      <w:r w:rsidR="00AC11D1">
        <w:t>that</w:t>
      </w:r>
      <w:r w:rsidR="00307CCF">
        <w:t xml:space="preserve"> is 1</w:t>
      </w:r>
      <w:r>
        <w:t>00% consistent with</w:t>
      </w:r>
    </w:p>
    <w:p w14:paraId="333BCBD8" w14:textId="2F814D33" w:rsidR="002802D8" w:rsidRDefault="000029A2" w:rsidP="002802D8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</w:rPr>
      </w:pPr>
      <w:hyperlink r:id="rId7" w:history="1">
        <w:r w:rsidR="002802D8">
          <w:rPr>
            <w:rStyle w:val="Hyperlink"/>
            <w:color w:val="0000FF"/>
          </w:rPr>
          <w:t>NIA Guidance on Clinical Trials</w:t>
        </w:r>
      </w:hyperlink>
    </w:p>
    <w:p w14:paraId="70D98D51" w14:textId="6516DF9D" w:rsidR="002802D8" w:rsidRPr="002802D8" w:rsidRDefault="000029A2" w:rsidP="002802D8">
      <w:pPr>
        <w:pStyle w:val="ListParagraph"/>
        <w:numPr>
          <w:ilvl w:val="0"/>
          <w:numId w:val="11"/>
        </w:numPr>
        <w:spacing w:after="0" w:line="240" w:lineRule="auto"/>
        <w:rPr>
          <w:color w:val="0000FF"/>
        </w:rPr>
      </w:pPr>
      <w:hyperlink r:id="rId8" w:history="1">
        <w:r w:rsidR="002802D8">
          <w:rPr>
            <w:rStyle w:val="Hyperlink"/>
            <w:color w:val="0000FF"/>
          </w:rPr>
          <w:t>NIH Policy for Data &amp; Safety Monitoring</w:t>
        </w:r>
      </w:hyperlink>
    </w:p>
    <w:p w14:paraId="00A45915" w14:textId="056A7E6E" w:rsidR="00870E62" w:rsidRPr="002802D8" w:rsidRDefault="000029A2" w:rsidP="002802D8">
      <w:pPr>
        <w:pStyle w:val="ListParagraph"/>
        <w:numPr>
          <w:ilvl w:val="0"/>
          <w:numId w:val="11"/>
        </w:numPr>
        <w:spacing w:after="0" w:line="240" w:lineRule="auto"/>
        <w:rPr>
          <w:color w:val="0000FF"/>
        </w:rPr>
      </w:pPr>
      <w:hyperlink r:id="rId9" w:history="1">
        <w:r w:rsidR="002802D8">
          <w:rPr>
            <w:rStyle w:val="Hyperlink"/>
            <w:color w:val="0000FF"/>
          </w:rPr>
          <w:t>Further Guidance on Data &amp; Safety Monitoring tor Phase I + Phase II Trials</w:t>
        </w:r>
      </w:hyperlink>
    </w:p>
    <w:p w14:paraId="5DD34482" w14:textId="46EC5617" w:rsidR="002802D8" w:rsidRDefault="000029A2" w:rsidP="002802D8">
      <w:pPr>
        <w:pStyle w:val="ListParagraph"/>
        <w:numPr>
          <w:ilvl w:val="0"/>
          <w:numId w:val="11"/>
        </w:numPr>
        <w:spacing w:after="0" w:line="240" w:lineRule="auto"/>
      </w:pPr>
      <w:hyperlink r:id="rId10" w:history="1">
        <w:r w:rsidR="002802D8">
          <w:rPr>
            <w:rStyle w:val="Hyperlink"/>
            <w:color w:val="0000FF"/>
          </w:rPr>
          <w:t xml:space="preserve">Guidance on Reporting Adverse Events to Institutional Review Boards for NIH-Supported Multicenter Clinical Trials </w:t>
        </w:r>
      </w:hyperlink>
    </w:p>
    <w:p w14:paraId="2EF8CB23" w14:textId="77777777" w:rsidR="002802D8" w:rsidRDefault="002802D8" w:rsidP="00870E62">
      <w:pPr>
        <w:pStyle w:val="ListParagraph"/>
        <w:spacing w:after="0" w:line="240" w:lineRule="auto"/>
      </w:pPr>
    </w:p>
    <w:p w14:paraId="06940153" w14:textId="6FE9709F" w:rsidR="00870E62" w:rsidRDefault="00870E62" w:rsidP="0003531F">
      <w:pPr>
        <w:pStyle w:val="ListParagraph"/>
        <w:numPr>
          <w:ilvl w:val="0"/>
          <w:numId w:val="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54575" wp14:editId="1DAC06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258E2" w14:textId="77777777" w:rsidR="00870E62" w:rsidRDefault="00870E62" w:rsidP="0087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54575" id="Text Box 11" o:spid="_x0000_s1027" type="#_x0000_t202" style="position:absolute;left:0;text-align:left;margin-left:0;margin-top:-.0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" fillcolor="window" strokeweight=".5pt">
                <v:textbox>
                  <w:txbxContent>
                    <w:p w14:paraId="4E0258E2" w14:textId="77777777" w:rsidR="00870E62" w:rsidRDefault="00870E62" w:rsidP="00870E62"/>
                  </w:txbxContent>
                </v:textbox>
              </v:shape>
            </w:pict>
          </mc:Fallback>
        </mc:AlternateContent>
      </w:r>
      <w:r w:rsidR="00EE064A" w:rsidRPr="00EE064A">
        <w:t xml:space="preserve"> </w:t>
      </w:r>
      <w:r w:rsidR="00EE064A" w:rsidRPr="001F31FB">
        <w:rPr>
          <w:b/>
          <w:color w:val="0000FF"/>
        </w:rPr>
        <w:t xml:space="preserve">Data &amp; Safety Monitoring </w:t>
      </w:r>
      <w:r w:rsidR="00EE064A" w:rsidRPr="001F31FB">
        <w:rPr>
          <w:b/>
          <w:i/>
          <w:color w:val="0000FF"/>
        </w:rPr>
        <w:t xml:space="preserve">Board </w:t>
      </w:r>
      <w:r w:rsidR="00EE064A">
        <w:rPr>
          <w:b/>
          <w:i/>
        </w:rPr>
        <w:t>(</w:t>
      </w:r>
      <w:r w:rsidR="00EE064A" w:rsidRPr="00EE064A">
        <w:rPr>
          <w:b/>
        </w:rPr>
        <w:t>DSMB</w:t>
      </w:r>
      <w:r w:rsidR="00EE064A">
        <w:rPr>
          <w:b/>
          <w:i/>
        </w:rPr>
        <w:t>)</w:t>
      </w:r>
      <w:r>
        <w:t xml:space="preserve">:  </w:t>
      </w:r>
      <w:r w:rsidR="00307CCF">
        <w:t xml:space="preserve">Confirmation that a </w:t>
      </w:r>
      <w:r w:rsidR="00B64511">
        <w:t xml:space="preserve">formal </w:t>
      </w:r>
      <w:r w:rsidR="00307CCF">
        <w:t xml:space="preserve">DSMB will be established or statement </w:t>
      </w:r>
      <w:bookmarkStart w:id="1" w:name="_Hlk12863546"/>
      <w:r w:rsidR="00B64511">
        <w:t>that a</w:t>
      </w:r>
      <w:r w:rsidR="00307CCF">
        <w:t xml:space="preserve"> </w:t>
      </w:r>
      <w:r>
        <w:t>DSMB is NOT required</w:t>
      </w:r>
      <w:r w:rsidR="00307CCF">
        <w:t xml:space="preserve"> by c</w:t>
      </w:r>
      <w:r w:rsidRPr="00307CCF">
        <w:rPr>
          <w:rFonts w:eastAsia="Times New Roman"/>
        </w:rPr>
        <w:t>onfirming that</w:t>
      </w:r>
      <w:r w:rsidR="00307CCF" w:rsidRPr="00307CCF">
        <w:rPr>
          <w:rFonts w:eastAsia="Times New Roman"/>
        </w:rPr>
        <w:t xml:space="preserve"> this study</w:t>
      </w:r>
      <w:r w:rsidR="00AC11D1">
        <w:rPr>
          <w:rFonts w:eastAsia="Times New Roman"/>
        </w:rPr>
        <w:t xml:space="preserve"> does </w:t>
      </w:r>
      <w:r w:rsidR="00AC11D1">
        <w:rPr>
          <w:rFonts w:eastAsia="Times New Roman"/>
          <w:b/>
          <w:i/>
        </w:rPr>
        <w:t>NOT</w:t>
      </w:r>
      <w:r w:rsidRPr="00307CCF">
        <w:rPr>
          <w:rFonts w:eastAsia="Times New Roman"/>
        </w:rPr>
        <w:t>:</w:t>
      </w:r>
      <w:r w:rsidR="00307CCF" w:rsidRPr="00307CCF">
        <w:t xml:space="preserve"> </w:t>
      </w:r>
    </w:p>
    <w:p w14:paraId="168E868F" w14:textId="77777777" w:rsidR="0003531F" w:rsidRDefault="0003531F" w:rsidP="0003531F">
      <w:pPr>
        <w:pStyle w:val="ListParagraph"/>
        <w:spacing w:after="0" w:line="240" w:lineRule="auto"/>
      </w:pPr>
    </w:p>
    <w:bookmarkEnd w:id="1"/>
    <w:p w14:paraId="7703783C" w14:textId="09EF8B20" w:rsidR="00870E62" w:rsidRDefault="00AC11D1" w:rsidP="0003531F">
      <w:pPr>
        <w:pStyle w:val="ListParagraph"/>
        <w:numPr>
          <w:ilvl w:val="0"/>
          <w:numId w:val="10"/>
        </w:numPr>
        <w:spacing w:after="0" w:line="360" w:lineRule="auto"/>
      </w:pPr>
      <w:r>
        <w:t>Propose</w:t>
      </w:r>
      <w:r w:rsidR="00870E62">
        <w:t xml:space="preserve"> a </w:t>
      </w:r>
      <w:r w:rsidR="00870E62" w:rsidRPr="00307CCF">
        <w:rPr>
          <w:b/>
        </w:rPr>
        <w:t xml:space="preserve">Phase III </w:t>
      </w:r>
      <w:r>
        <w:rPr>
          <w:b/>
        </w:rPr>
        <w:t xml:space="preserve">(Stage IV) </w:t>
      </w:r>
      <w:r w:rsidR="00307CCF" w:rsidRPr="00307CCF">
        <w:rPr>
          <w:b/>
        </w:rPr>
        <w:t>Clinical Trial</w:t>
      </w:r>
      <w:r w:rsidR="00307CCF">
        <w:t xml:space="preserve"> </w:t>
      </w:r>
    </w:p>
    <w:p w14:paraId="20C14B98" w14:textId="3D629A39" w:rsidR="00D46968" w:rsidRDefault="00456710" w:rsidP="0003531F">
      <w:pPr>
        <w:pStyle w:val="ListParagraph"/>
        <w:spacing w:after="0" w:line="240" w:lineRule="auto"/>
      </w:pPr>
      <w:r w:rsidRPr="001B0AD7">
        <w:rPr>
          <w:rFonts w:cstheme="minorHAnsi"/>
        </w:rPr>
        <w:t>The establishment of the data safety monitoring</w:t>
      </w:r>
      <w:r>
        <w:t xml:space="preserve"> boards (DSMBs) is required for multi-site clinical trials involving interventions that entail potential risk to the participants.  </w:t>
      </w:r>
      <w:r w:rsidR="00D46968">
        <w:t xml:space="preserve">Stage trials (Stage I, II, and III), a DSMB may be appropriate if there are multiple clinical sites, are blinded (masked), or employ particularly high-risk interventions or vulnerable populations. </w:t>
      </w:r>
      <w:r w:rsidR="0003531F">
        <w:t>Please confirm that a</w:t>
      </w:r>
      <w:r w:rsidR="00D46968">
        <w:t xml:space="preserve"> DSMB is NOT required by c</w:t>
      </w:r>
      <w:r w:rsidR="00D46968" w:rsidRPr="00307CCF">
        <w:rPr>
          <w:rFonts w:eastAsia="Times New Roman"/>
        </w:rPr>
        <w:t>onfirming that this study</w:t>
      </w:r>
      <w:r w:rsidR="00D46968">
        <w:rPr>
          <w:rFonts w:eastAsia="Times New Roman"/>
        </w:rPr>
        <w:t xml:space="preserve"> does </w:t>
      </w:r>
      <w:r w:rsidR="00D46968">
        <w:rPr>
          <w:rFonts w:eastAsia="Times New Roman"/>
          <w:b/>
          <w:i/>
        </w:rPr>
        <w:t>NOT</w:t>
      </w:r>
      <w:r w:rsidR="00D46968" w:rsidRPr="00307CCF">
        <w:rPr>
          <w:rFonts w:eastAsia="Times New Roman"/>
        </w:rPr>
        <w:t>:</w:t>
      </w:r>
      <w:r w:rsidR="00D46968" w:rsidRPr="00307CCF">
        <w:t xml:space="preserve"> </w:t>
      </w:r>
    </w:p>
    <w:p w14:paraId="739FDF20" w14:textId="77777777" w:rsidR="00D46968" w:rsidRPr="00307CCF" w:rsidRDefault="00D46968" w:rsidP="0003531F">
      <w:pPr>
        <w:pStyle w:val="ListParagraph"/>
        <w:spacing w:after="0" w:line="240" w:lineRule="auto"/>
      </w:pPr>
    </w:p>
    <w:p w14:paraId="3FD3A294" w14:textId="258EFB45" w:rsidR="00307CCF" w:rsidRDefault="00AC11D1" w:rsidP="0003531F">
      <w:pPr>
        <w:pStyle w:val="ListParagraph"/>
        <w:numPr>
          <w:ilvl w:val="0"/>
          <w:numId w:val="10"/>
        </w:numPr>
        <w:spacing w:after="0" w:line="240" w:lineRule="auto"/>
      </w:pPr>
      <w:r>
        <w:t>In</w:t>
      </w:r>
      <w:r w:rsidR="00870E62">
        <w:t xml:space="preserve">volve </w:t>
      </w:r>
      <w:r w:rsidR="00307CCF" w:rsidRPr="00307CCF">
        <w:rPr>
          <w:b/>
        </w:rPr>
        <w:t xml:space="preserve">Multiple </w:t>
      </w:r>
      <w:r w:rsidR="005E52DD" w:rsidRPr="005E52DD">
        <w:rPr>
          <w:b/>
        </w:rPr>
        <w:t>Clinical Sites</w:t>
      </w:r>
    </w:p>
    <w:p w14:paraId="5B2880A5" w14:textId="38EE9685" w:rsidR="00870E62" w:rsidRDefault="00AC11D1" w:rsidP="00307CCF">
      <w:pPr>
        <w:pStyle w:val="ListParagraph"/>
        <w:numPr>
          <w:ilvl w:val="0"/>
          <w:numId w:val="10"/>
        </w:numPr>
        <w:spacing w:after="0" w:line="240" w:lineRule="auto"/>
      </w:pPr>
      <w:r>
        <w:t>Employ</w:t>
      </w:r>
      <w:r w:rsidR="00307CCF">
        <w:t xml:space="preserve"> </w:t>
      </w:r>
      <w:r w:rsidR="00307CCF" w:rsidRPr="00307CCF">
        <w:rPr>
          <w:b/>
        </w:rPr>
        <w:t>Particularly High-Risk Interventions</w:t>
      </w:r>
      <w:r w:rsidR="00307CCF" w:rsidRPr="00307CCF">
        <w:t xml:space="preserve"> </w:t>
      </w:r>
    </w:p>
    <w:p w14:paraId="3BDC14AE" w14:textId="45F6B3AC" w:rsidR="00870E62" w:rsidRDefault="00AC11D1" w:rsidP="005E52DD">
      <w:pPr>
        <w:pStyle w:val="ListParagraph"/>
        <w:numPr>
          <w:ilvl w:val="0"/>
          <w:numId w:val="10"/>
        </w:numPr>
        <w:spacing w:after="0" w:line="360" w:lineRule="auto"/>
      </w:pPr>
      <w:r>
        <w:t>E</w:t>
      </w:r>
      <w:r w:rsidR="00307CCF" w:rsidRPr="00307CCF">
        <w:t xml:space="preserve">mploy </w:t>
      </w:r>
      <w:r w:rsidR="00307CCF" w:rsidRPr="00307CCF">
        <w:rPr>
          <w:b/>
        </w:rPr>
        <w:t>Vulnerable Populations</w:t>
      </w:r>
    </w:p>
    <w:p w14:paraId="397D1B17" w14:textId="24193E9F" w:rsidR="00D46968" w:rsidRDefault="00D46968" w:rsidP="005E52DD">
      <w:pPr>
        <w:spacing w:after="0" w:line="360" w:lineRule="auto"/>
        <w:ind w:firstLine="720"/>
      </w:pPr>
      <w:r>
        <w:t>If a DSMB is necessary, these materials are also required:</w:t>
      </w:r>
    </w:p>
    <w:p w14:paraId="25BFB398" w14:textId="400C351A" w:rsidR="00870E62" w:rsidRPr="00610A9D" w:rsidRDefault="00610A9D" w:rsidP="00610A9D">
      <w:pPr>
        <w:spacing w:after="0" w:line="240" w:lineRule="auto"/>
        <w:ind w:left="720" w:firstLine="720"/>
        <w:contextualSpacing/>
        <w:rPr>
          <w:sz w:val="20"/>
        </w:rPr>
      </w:pPr>
      <w:bookmarkStart w:id="2" w:name="_Hlk521917878"/>
      <w:r>
        <w:rPr>
          <w:rFonts w:cstheme="minorHAnsi"/>
          <w:sz w:val="36"/>
        </w:rPr>
        <w:t>□</w:t>
      </w:r>
      <w:bookmarkEnd w:id="2"/>
      <w:r w:rsidRPr="00610A9D">
        <w:rPr>
          <w:sz w:val="36"/>
        </w:rPr>
        <w:t xml:space="preserve"> </w:t>
      </w:r>
      <w:r>
        <w:rPr>
          <w:sz w:val="36"/>
        </w:rPr>
        <w:t xml:space="preserve"> </w:t>
      </w:r>
      <w:r>
        <w:rPr>
          <w:sz w:val="20"/>
        </w:rPr>
        <w:t xml:space="preserve"> P</w:t>
      </w:r>
      <w:r w:rsidR="00870E62" w:rsidRPr="00610A9D">
        <w:rPr>
          <w:sz w:val="20"/>
        </w:rPr>
        <w:t>roposed DSMB members</w:t>
      </w:r>
    </w:p>
    <w:p w14:paraId="4659A0F1" w14:textId="4582E9A9" w:rsidR="00870E62" w:rsidRPr="00610A9D" w:rsidRDefault="00610A9D" w:rsidP="00610A9D">
      <w:pPr>
        <w:spacing w:after="0" w:line="240" w:lineRule="auto"/>
        <w:ind w:left="720" w:firstLine="720"/>
        <w:contextualSpacing/>
        <w:rPr>
          <w:sz w:val="20"/>
        </w:rPr>
      </w:pPr>
      <w:r>
        <w:rPr>
          <w:rFonts w:cstheme="minorHAnsi"/>
          <w:sz w:val="36"/>
        </w:rPr>
        <w:t xml:space="preserve">□   </w:t>
      </w:r>
      <w:r w:rsidR="00870E62" w:rsidRPr="00610A9D">
        <w:rPr>
          <w:sz w:val="20"/>
        </w:rPr>
        <w:t>Brief (2-3 sentence) justifications of their expertise/role</w:t>
      </w:r>
    </w:p>
    <w:p w14:paraId="77800567" w14:textId="35DCFD89" w:rsidR="00870E62" w:rsidRPr="00610A9D" w:rsidRDefault="00610A9D" w:rsidP="00610A9D">
      <w:pPr>
        <w:spacing w:after="0" w:line="240" w:lineRule="auto"/>
        <w:ind w:left="720" w:firstLine="720"/>
        <w:contextualSpacing/>
        <w:rPr>
          <w:sz w:val="20"/>
        </w:rPr>
      </w:pPr>
      <w:r>
        <w:rPr>
          <w:rFonts w:cstheme="minorHAnsi"/>
          <w:sz w:val="36"/>
        </w:rPr>
        <w:t xml:space="preserve">□   </w:t>
      </w:r>
      <w:r w:rsidR="00870E62" w:rsidRPr="00610A9D">
        <w:rPr>
          <w:sz w:val="20"/>
        </w:rPr>
        <w:t>CVs of proposed DSMB member</w:t>
      </w:r>
    </w:p>
    <w:p w14:paraId="055C480B" w14:textId="6039A810" w:rsidR="00870E62" w:rsidRPr="00944341" w:rsidRDefault="00610A9D" w:rsidP="00610A9D">
      <w:pPr>
        <w:spacing w:after="0" w:line="240" w:lineRule="auto"/>
        <w:ind w:left="720" w:firstLine="720"/>
        <w:contextualSpacing/>
        <w:rPr>
          <w:rFonts w:cstheme="minorHAnsi"/>
          <w:sz w:val="20"/>
        </w:rPr>
      </w:pPr>
      <w:r w:rsidRPr="00944341">
        <w:rPr>
          <w:rFonts w:cstheme="minorHAnsi"/>
          <w:sz w:val="36"/>
        </w:rPr>
        <w:t xml:space="preserve">□   </w:t>
      </w:r>
      <w:hyperlink r:id="rId11" w:history="1">
        <w:r w:rsidR="00944341" w:rsidRPr="00944341">
          <w:rPr>
            <w:rFonts w:cstheme="minorHAnsi"/>
            <w:bCs/>
            <w:color w:val="0000FF"/>
            <w:lang w:val="en"/>
          </w:rPr>
          <w:t>DSMB Conflict of Interest and Confidentiality Statement</w:t>
        </w:r>
      </w:hyperlink>
    </w:p>
    <w:p w14:paraId="404478C8" w14:textId="1AA0719F" w:rsidR="00870E62" w:rsidRPr="00610A9D" w:rsidRDefault="00610A9D" w:rsidP="00610A9D">
      <w:pPr>
        <w:spacing w:after="0" w:line="240" w:lineRule="auto"/>
        <w:ind w:left="720" w:firstLine="720"/>
        <w:contextualSpacing/>
        <w:rPr>
          <w:sz w:val="20"/>
        </w:rPr>
      </w:pPr>
      <w:r>
        <w:rPr>
          <w:rFonts w:cstheme="minorHAnsi"/>
          <w:sz w:val="36"/>
        </w:rPr>
        <w:t xml:space="preserve">□   </w:t>
      </w:r>
      <w:r w:rsidR="00870E62" w:rsidRPr="00610A9D">
        <w:rPr>
          <w:sz w:val="20"/>
        </w:rPr>
        <w:t>DSMB Charter, also 100% consistent with NIH and NIA policies</w:t>
      </w:r>
    </w:p>
    <w:p w14:paraId="1DDA5FA2" w14:textId="77777777" w:rsidR="00870E62" w:rsidRDefault="00870E62" w:rsidP="00870E62">
      <w:pPr>
        <w:pStyle w:val="ListParagraph"/>
        <w:spacing w:after="0" w:line="240" w:lineRule="auto"/>
        <w:ind w:left="1440"/>
        <w:rPr>
          <w:sz w:val="20"/>
        </w:rPr>
      </w:pPr>
    </w:p>
    <w:p w14:paraId="5D938E8F" w14:textId="1629C2CC" w:rsidR="00870E62" w:rsidRDefault="000029A2" w:rsidP="00B56D0F">
      <w:pPr>
        <w:pStyle w:val="ListParagraph"/>
        <w:numPr>
          <w:ilvl w:val="0"/>
          <w:numId w:val="9"/>
        </w:numPr>
        <w:spacing w:after="0" w:line="240" w:lineRule="auto"/>
      </w:pPr>
      <w:hyperlink r:id="rId12" w:history="1">
        <w:r w:rsidR="00EE064A" w:rsidRPr="00EE064A">
          <w:rPr>
            <w:rStyle w:val="Hyperlink"/>
            <w:b/>
            <w:color w:val="1015EE"/>
            <w:lang w:val="en"/>
          </w:rPr>
          <w:t>Clinicaltrials.gov</w:t>
        </w:r>
      </w:hyperlink>
      <w:r w:rsidR="00870E62" w:rsidRPr="00EE064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6974F" wp14:editId="7EDB35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C705" w14:textId="77777777" w:rsidR="00870E62" w:rsidRDefault="00870E62" w:rsidP="0087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974F" id="Text Box 10" o:spid="_x0000_s1028" type="#_x0000_t202" style="position:absolute;left:0;text-align:left;margin-left:0;margin-top:-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" fillcolor="window" strokeweight=".5pt">
                <v:textbox>
                  <w:txbxContent>
                    <w:p w14:paraId="4B18C705" w14:textId="77777777" w:rsidR="00870E62" w:rsidRDefault="00870E62" w:rsidP="00870E62"/>
                  </w:txbxContent>
                </v:textbox>
              </v:shape>
            </w:pict>
          </mc:Fallback>
        </mc:AlternateContent>
      </w:r>
      <w:r w:rsidR="00EE064A" w:rsidRPr="00EE064A">
        <w:rPr>
          <w:rStyle w:val="Hyperlink"/>
          <w:b/>
          <w:color w:val="1015EE"/>
          <w:lang w:val="en"/>
        </w:rPr>
        <w:t xml:space="preserve"> Registration</w:t>
      </w:r>
      <w:r w:rsidR="00EE064A">
        <w:rPr>
          <w:rStyle w:val="Hyperlink"/>
          <w:color w:val="1015EE"/>
          <w:lang w:val="en"/>
        </w:rPr>
        <w:t>:</w:t>
      </w:r>
      <w:r w:rsidR="00EE064A">
        <w:t xml:space="preserve"> </w:t>
      </w:r>
      <w:r w:rsidR="009939C9">
        <w:t xml:space="preserve"> Please send the</w:t>
      </w:r>
      <w:r w:rsidR="00EE064A">
        <w:t xml:space="preserve"> </w:t>
      </w:r>
      <w:hyperlink r:id="rId13" w:history="1">
        <w:r w:rsidR="00870E62">
          <w:rPr>
            <w:rStyle w:val="Hyperlink"/>
            <w:color w:val="1015EE"/>
            <w:lang w:val="en"/>
          </w:rPr>
          <w:t>Clinicaltrials.gov</w:t>
        </w:r>
      </w:hyperlink>
      <w:r w:rsidR="00870E62">
        <w:rPr>
          <w:color w:val="004FBA"/>
          <w:lang w:val="en"/>
        </w:rPr>
        <w:t xml:space="preserve"> </w:t>
      </w:r>
      <w:r w:rsidR="00870E62">
        <w:t>Identifier # (</w:t>
      </w:r>
      <w:r w:rsidR="009939C9">
        <w:t>o</w:t>
      </w:r>
      <w:r w:rsidR="00870E62">
        <w:t xml:space="preserve">r the status of ClinicalTrials.gov registration) </w:t>
      </w:r>
      <w:r w:rsidR="009939C9">
        <w:t>to the</w:t>
      </w:r>
      <w:r w:rsidR="00870E62">
        <w:t xml:space="preserve"> Program Officer.</w:t>
      </w:r>
      <w:r w:rsidR="00B56D0F">
        <w:t xml:space="preserve"> </w:t>
      </w:r>
      <w:r w:rsidR="009939C9">
        <w:t xml:space="preserve">  Please note that </w:t>
      </w:r>
      <w:r w:rsidR="00B56D0F">
        <w:t>“</w:t>
      </w:r>
      <w:r w:rsidR="00B56D0F" w:rsidRPr="00B56D0F">
        <w:rPr>
          <w:i/>
        </w:rPr>
        <w:t xml:space="preserve">The </w:t>
      </w:r>
      <w:hyperlink r:id="rId14" w:history="1">
        <w:r w:rsidR="00B56D0F" w:rsidRPr="00B56D0F">
          <w:rPr>
            <w:rStyle w:val="Hyperlink"/>
            <w:i/>
            <w:color w:val="0000FF"/>
          </w:rPr>
          <w:t>timeline for registration</w:t>
        </w:r>
      </w:hyperlink>
      <w:r w:rsidR="00B56D0F" w:rsidRPr="00B56D0F">
        <w:rPr>
          <w:i/>
        </w:rPr>
        <w:t xml:space="preserve">   is not later than 21 calendar days after the enrollment of the first participant</w:t>
      </w:r>
      <w:r w:rsidR="00B56D0F" w:rsidRPr="00B56D0F">
        <w:t>.</w:t>
      </w:r>
      <w:r w:rsidR="00B56D0F">
        <w:t xml:space="preserve">” </w:t>
      </w:r>
      <w:r w:rsidR="00870E62">
        <w:t xml:space="preserve"> </w:t>
      </w:r>
      <w:r w:rsidR="00870E62">
        <w:rPr>
          <w:color w:val="000000"/>
        </w:rPr>
        <w:t xml:space="preserve">For </w:t>
      </w:r>
      <w:hyperlink r:id="rId15" w:history="1">
        <w:r w:rsidR="00870E62" w:rsidRPr="00B56D0F">
          <w:rPr>
            <w:rStyle w:val="Hyperlink"/>
            <w:color w:val="0000FF"/>
          </w:rPr>
          <w:t>ClinicalTrials.gov</w:t>
        </w:r>
      </w:hyperlink>
      <w:r w:rsidR="00870E62">
        <w:rPr>
          <w:color w:val="000000"/>
        </w:rPr>
        <w:t xml:space="preserve"> questions see  </w:t>
      </w:r>
      <w:hyperlink r:id="rId16" w:history="1">
        <w:r w:rsidR="00870E62" w:rsidRPr="00B56D0F">
          <w:rPr>
            <w:rStyle w:val="Hyperlink"/>
            <w:color w:val="0000FF"/>
          </w:rPr>
          <w:t>register@clinicaltrials.gov</w:t>
        </w:r>
      </w:hyperlink>
      <w:r w:rsidR="00870E62">
        <w:rPr>
          <w:color w:val="0563C1"/>
          <w:u w:val="single"/>
        </w:rPr>
        <w:t>.</w:t>
      </w:r>
    </w:p>
    <w:p w14:paraId="00D0F372" w14:textId="77777777" w:rsidR="00870E62" w:rsidRDefault="00870E62" w:rsidP="00870E62">
      <w:pPr>
        <w:pStyle w:val="ListParagraph"/>
        <w:spacing w:after="0" w:line="240" w:lineRule="auto"/>
      </w:pPr>
    </w:p>
    <w:p w14:paraId="6B181AAD" w14:textId="1A9EC977" w:rsidR="00870E62" w:rsidRDefault="000029A2" w:rsidP="00870E62">
      <w:pPr>
        <w:pStyle w:val="ListParagraph"/>
        <w:numPr>
          <w:ilvl w:val="0"/>
          <w:numId w:val="9"/>
        </w:numPr>
        <w:spacing w:after="0" w:line="240" w:lineRule="auto"/>
      </w:pPr>
      <w:hyperlink r:id="rId17" w:history="1">
        <w:r w:rsidR="00AC11D1" w:rsidRPr="00AC11D1">
          <w:rPr>
            <w:rStyle w:val="Hyperlink"/>
            <w:rFonts w:eastAsia="Times New Roman"/>
            <w:b/>
            <w:color w:val="1015EE"/>
            <w:sz w:val="20"/>
          </w:rPr>
          <w:t>Plan for the Dissemination of NIH-funded Clinical Trial Information</w:t>
        </w:r>
      </w:hyperlink>
      <w:r w:rsidR="00AC11D1">
        <w:rPr>
          <w:rFonts w:cs="Arial"/>
          <w:lang w:val="en"/>
        </w:rPr>
        <w:t xml:space="preserve">:  </w:t>
      </w:r>
      <w:r w:rsidR="00AC11D1" w:rsidRPr="00AC11D1">
        <w:rPr>
          <w:rFonts w:cs="Arial"/>
          <w:lang w:val="en"/>
        </w:rPr>
        <w:t xml:space="preserve"> </w:t>
      </w:r>
      <w:r w:rsidR="00870E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78AA3" wp14:editId="2E870E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7DA65" w14:textId="77777777" w:rsidR="00870E62" w:rsidRDefault="00870E62" w:rsidP="0087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78AA3" id="Text Box 9" o:spid="_x0000_s1029" type="#_x0000_t202" style="position:absolute;left:0;text-align:left;margin-left:0;margin-top:-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" fillcolor="window" strokeweight=".5pt">
                <v:textbox>
                  <w:txbxContent>
                    <w:p w14:paraId="1097DA65" w14:textId="77777777" w:rsidR="00870E62" w:rsidRDefault="00870E62" w:rsidP="00870E62"/>
                  </w:txbxContent>
                </v:textbox>
              </v:shape>
            </w:pict>
          </mc:Fallback>
        </mc:AlternateContent>
      </w:r>
      <w:bookmarkStart w:id="3" w:name="_Hlk520285336"/>
      <w:r w:rsidR="009939C9">
        <w:t>Email a</w:t>
      </w:r>
      <w:r w:rsidR="007F0C34">
        <w:t>ssurance</w:t>
      </w:r>
      <w:r w:rsidR="00AC11D1">
        <w:t xml:space="preserve"> from the AOR</w:t>
      </w:r>
      <w:r w:rsidR="00870E62">
        <w:t xml:space="preserve"> </w:t>
      </w:r>
      <w:r w:rsidR="009939C9">
        <w:t>to the</w:t>
      </w:r>
      <w:r w:rsidR="00870E62">
        <w:t xml:space="preserve"> Program Officer that:</w:t>
      </w:r>
    </w:p>
    <w:p w14:paraId="16C45CE2" w14:textId="77777777" w:rsidR="00870E62" w:rsidRPr="009939C9" w:rsidRDefault="00870E62" w:rsidP="00870E62">
      <w:pPr>
        <w:pStyle w:val="ListParagraph"/>
        <w:numPr>
          <w:ilvl w:val="1"/>
          <w:numId w:val="9"/>
        </w:numPr>
        <w:spacing w:after="0" w:line="240" w:lineRule="auto"/>
        <w:rPr>
          <w:sz w:val="18"/>
        </w:rPr>
      </w:pPr>
      <w:r w:rsidRPr="009939C9">
        <w:rPr>
          <w:rFonts w:eastAsia="Times New Roman"/>
          <w:sz w:val="18"/>
        </w:rPr>
        <w:t xml:space="preserve">The clinical trial under this award is or will be registered and results information will be submitted to ClinicalTrials.gov as outlined in the </w:t>
      </w:r>
      <w:hyperlink r:id="rId18" w:history="1">
        <w:r w:rsidRPr="009939C9">
          <w:rPr>
            <w:rStyle w:val="Hyperlink"/>
            <w:rFonts w:eastAsia="Times New Roman"/>
            <w:color w:val="1015EE"/>
            <w:sz w:val="18"/>
          </w:rPr>
          <w:t>policy</w:t>
        </w:r>
      </w:hyperlink>
      <w:r w:rsidRPr="009939C9">
        <w:rPr>
          <w:rFonts w:eastAsia="Times New Roman"/>
          <w:sz w:val="18"/>
        </w:rPr>
        <w:t xml:space="preserve"> and according to the specific timelines stated in the policy.</w:t>
      </w:r>
    </w:p>
    <w:p w14:paraId="062BF6B0" w14:textId="77777777" w:rsidR="00870E62" w:rsidRPr="009939C9" w:rsidRDefault="00870E62" w:rsidP="00870E62">
      <w:pPr>
        <w:pStyle w:val="ListParagraph"/>
        <w:numPr>
          <w:ilvl w:val="1"/>
          <w:numId w:val="9"/>
        </w:numPr>
        <w:spacing w:after="0" w:line="240" w:lineRule="auto"/>
        <w:rPr>
          <w:sz w:val="18"/>
        </w:rPr>
      </w:pPr>
      <w:r w:rsidRPr="009939C9">
        <w:rPr>
          <w:rFonts w:eastAsia="Times New Roman"/>
          <w:sz w:val="18"/>
        </w:rPr>
        <w:t xml:space="preserve">The informed consent documents for the clinical trial(s) will include a specific statement relating to the posting of clinical trial information at </w:t>
      </w:r>
      <w:hyperlink r:id="rId19" w:history="1">
        <w:r w:rsidRPr="009939C9">
          <w:rPr>
            <w:rStyle w:val="Hyperlink"/>
            <w:color w:val="1015EE"/>
            <w:sz w:val="18"/>
            <w:lang w:val="en"/>
          </w:rPr>
          <w:t>Clinicaltrials.gov</w:t>
        </w:r>
      </w:hyperlink>
    </w:p>
    <w:p w14:paraId="5FA37455" w14:textId="77777777" w:rsidR="00870E62" w:rsidRPr="009939C9" w:rsidRDefault="00870E62" w:rsidP="00870E62">
      <w:pPr>
        <w:pStyle w:val="ListParagraph"/>
        <w:numPr>
          <w:ilvl w:val="1"/>
          <w:numId w:val="9"/>
        </w:numPr>
        <w:spacing w:after="0" w:line="240" w:lineRule="auto"/>
        <w:rPr>
          <w:sz w:val="18"/>
        </w:rPr>
      </w:pPr>
      <w:r w:rsidRPr="009939C9">
        <w:rPr>
          <w:rFonts w:eastAsia="Times New Roman"/>
          <w:sz w:val="18"/>
        </w:rPr>
        <w:t>The Recipient Institution (e.g., University) has an internal policy in place to ensure that clinical trials registration and results reporting occur in compliance with policy requirements</w:t>
      </w:r>
    </w:p>
    <w:bookmarkEnd w:id="3"/>
    <w:p w14:paraId="1CB2DC23" w14:textId="77777777" w:rsidR="00870E62" w:rsidRDefault="00870E62" w:rsidP="00870E62">
      <w:pPr>
        <w:pStyle w:val="ListParagraph"/>
        <w:spacing w:after="0" w:line="240" w:lineRule="auto"/>
        <w:ind w:left="1440"/>
      </w:pPr>
    </w:p>
    <w:p w14:paraId="1ECD8331" w14:textId="65972080" w:rsidR="0053391F" w:rsidRDefault="000029A2" w:rsidP="00EE064A">
      <w:pPr>
        <w:pStyle w:val="ListParagraph"/>
        <w:numPr>
          <w:ilvl w:val="0"/>
          <w:numId w:val="9"/>
        </w:numPr>
        <w:spacing w:line="254" w:lineRule="auto"/>
      </w:pPr>
      <w:hyperlink r:id="rId20" w:history="1">
        <w:r w:rsidR="00AC11D1" w:rsidRPr="00AC11D1">
          <w:rPr>
            <w:rStyle w:val="Hyperlink"/>
            <w:b/>
            <w:color w:val="0000FF"/>
            <w:lang w:val="en"/>
          </w:rPr>
          <w:t>Good Clinical Practice (GCP)</w:t>
        </w:r>
      </w:hyperlink>
      <w:r w:rsidR="00AC11D1">
        <w:rPr>
          <w:color w:val="333333"/>
          <w:lang w:val="en"/>
        </w:rPr>
        <w:t xml:space="preserve">: </w:t>
      </w:r>
      <w:r w:rsidR="00870E62">
        <w:t xml:space="preserve">Email </w:t>
      </w:r>
      <w:r w:rsidR="00870E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E805B" wp14:editId="6BD0AB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2046C" w14:textId="77777777" w:rsidR="00870E62" w:rsidRDefault="00870E62" w:rsidP="00870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E805B" id="Text Box 8" o:spid="_x0000_s1030" type="#_x0000_t202" style="position:absolute;left:0;text-align:left;margin-left:0;margin-top:-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" fillcolor="window" strokeweight=".5pt">
                <v:textbox>
                  <w:txbxContent>
                    <w:p w14:paraId="2CA2046C" w14:textId="77777777" w:rsidR="00870E62" w:rsidRDefault="00870E62" w:rsidP="00870E62"/>
                  </w:txbxContent>
                </v:textbox>
              </v:shape>
            </w:pict>
          </mc:Fallback>
        </mc:AlternateContent>
      </w:r>
      <w:r w:rsidR="00870E62">
        <w:t xml:space="preserve">confirmation that all </w:t>
      </w:r>
      <w:hyperlink r:id="rId21" w:history="1">
        <w:r w:rsidR="00870E62">
          <w:rPr>
            <w:rStyle w:val="Hyperlink"/>
            <w:color w:val="0000FF"/>
            <w:lang w:val="en"/>
          </w:rPr>
          <w:t>Good Clinical Practice (GCP)</w:t>
        </w:r>
      </w:hyperlink>
      <w:r w:rsidR="00870E62">
        <w:rPr>
          <w:color w:val="333333"/>
          <w:lang w:val="en"/>
        </w:rPr>
        <w:t xml:space="preserve"> </w:t>
      </w:r>
      <w:r w:rsidR="00870E62">
        <w:t>training has been completed.</w:t>
      </w:r>
    </w:p>
    <w:sectPr w:rsidR="0053391F" w:rsidSect="005E52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1814C" w14:textId="77777777" w:rsidR="000029A2" w:rsidRDefault="000029A2" w:rsidP="00D01CB8">
      <w:pPr>
        <w:spacing w:after="0" w:line="240" w:lineRule="auto"/>
      </w:pPr>
      <w:r>
        <w:separator/>
      </w:r>
    </w:p>
  </w:endnote>
  <w:endnote w:type="continuationSeparator" w:id="0">
    <w:p w14:paraId="406E807C" w14:textId="77777777" w:rsidR="000029A2" w:rsidRDefault="000029A2" w:rsidP="00D0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3064" w14:textId="77777777" w:rsidR="000029A2" w:rsidRDefault="000029A2" w:rsidP="00D01CB8">
      <w:pPr>
        <w:spacing w:after="0" w:line="240" w:lineRule="auto"/>
      </w:pPr>
      <w:r>
        <w:separator/>
      </w:r>
    </w:p>
  </w:footnote>
  <w:footnote w:type="continuationSeparator" w:id="0">
    <w:p w14:paraId="26D551F1" w14:textId="77777777" w:rsidR="000029A2" w:rsidRDefault="000029A2" w:rsidP="00D0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4CA"/>
    <w:multiLevelType w:val="hybridMultilevel"/>
    <w:tmpl w:val="CD4C54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8B56DEB"/>
    <w:multiLevelType w:val="hybridMultilevel"/>
    <w:tmpl w:val="38CA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21C"/>
    <w:multiLevelType w:val="hybridMultilevel"/>
    <w:tmpl w:val="983CB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4623E"/>
    <w:multiLevelType w:val="hybridMultilevel"/>
    <w:tmpl w:val="38CA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441E"/>
    <w:multiLevelType w:val="hybridMultilevel"/>
    <w:tmpl w:val="E550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0A30"/>
    <w:multiLevelType w:val="hybridMultilevel"/>
    <w:tmpl w:val="38CA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EA5"/>
    <w:multiLevelType w:val="hybridMultilevel"/>
    <w:tmpl w:val="2F4620A2"/>
    <w:lvl w:ilvl="0" w:tplc="0409000F">
      <w:start w:val="1"/>
      <w:numFmt w:val="decimal"/>
      <w:lvlText w:val="%1."/>
      <w:lvlJc w:val="left"/>
      <w:pPr>
        <w:ind w:left="1110" w:hanging="75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26B3"/>
    <w:multiLevelType w:val="hybridMultilevel"/>
    <w:tmpl w:val="B616F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44EAF"/>
    <w:multiLevelType w:val="hybridMultilevel"/>
    <w:tmpl w:val="AB5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15"/>
    <w:rsid w:val="000029A2"/>
    <w:rsid w:val="0003531F"/>
    <w:rsid w:val="00087246"/>
    <w:rsid w:val="000A473B"/>
    <w:rsid w:val="001D5790"/>
    <w:rsid w:val="001F31FB"/>
    <w:rsid w:val="002802D8"/>
    <w:rsid w:val="002C3715"/>
    <w:rsid w:val="00307CCF"/>
    <w:rsid w:val="003A726B"/>
    <w:rsid w:val="004172CF"/>
    <w:rsid w:val="00456710"/>
    <w:rsid w:val="005136AE"/>
    <w:rsid w:val="0053391F"/>
    <w:rsid w:val="00577A3F"/>
    <w:rsid w:val="005C390E"/>
    <w:rsid w:val="005E3A37"/>
    <w:rsid w:val="005E52DD"/>
    <w:rsid w:val="00610A9D"/>
    <w:rsid w:val="00662B90"/>
    <w:rsid w:val="007D6DEB"/>
    <w:rsid w:val="007F0C34"/>
    <w:rsid w:val="00811ABF"/>
    <w:rsid w:val="00870E62"/>
    <w:rsid w:val="00905B86"/>
    <w:rsid w:val="00944341"/>
    <w:rsid w:val="009939C9"/>
    <w:rsid w:val="009E4183"/>
    <w:rsid w:val="00AA5D27"/>
    <w:rsid w:val="00AC11D1"/>
    <w:rsid w:val="00B56D0F"/>
    <w:rsid w:val="00B64511"/>
    <w:rsid w:val="00C000A9"/>
    <w:rsid w:val="00C0579F"/>
    <w:rsid w:val="00C107E6"/>
    <w:rsid w:val="00C304CB"/>
    <w:rsid w:val="00D01CB8"/>
    <w:rsid w:val="00D46968"/>
    <w:rsid w:val="00D523CD"/>
    <w:rsid w:val="00D841A1"/>
    <w:rsid w:val="00DC0192"/>
    <w:rsid w:val="00E43E22"/>
    <w:rsid w:val="00EB6C8A"/>
    <w:rsid w:val="00EE064A"/>
    <w:rsid w:val="00F1722A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AC09"/>
  <w15:chartTrackingRefBased/>
  <w15:docId w15:val="{17FB5ED6-878B-4904-8192-C53D2E44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1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B8"/>
  </w:style>
  <w:style w:type="paragraph" w:styleId="Footer">
    <w:name w:val="footer"/>
    <w:basedOn w:val="Normal"/>
    <w:link w:val="FooterChar"/>
    <w:uiPriority w:val="99"/>
    <w:unhideWhenUsed/>
    <w:rsid w:val="00D0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98-084.html" TargetMode="External"/><Relationship Id="rId13" Type="http://schemas.openxmlformats.org/officeDocument/2006/relationships/hyperlink" Target="https://clinicaltrials.gov/ct2/home" TargetMode="External"/><Relationship Id="rId18" Type="http://schemas.openxmlformats.org/officeDocument/2006/relationships/hyperlink" Target="https://grants.nih.gov/policy/clinical-trials/reporting/understanding/nih-policy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ants.nih.gov/policy/clinical-trials/good-clinical-training.htm" TargetMode="External"/><Relationship Id="rId7" Type="http://schemas.openxmlformats.org/officeDocument/2006/relationships/hyperlink" Target="https://www.nia.nih.gov/research/grants-funding/nia-guidance-clinical-trials" TargetMode="External"/><Relationship Id="rId12" Type="http://schemas.openxmlformats.org/officeDocument/2006/relationships/hyperlink" Target="https://clinicaltrials.gov/ct2/home" TargetMode="External"/><Relationship Id="rId17" Type="http://schemas.openxmlformats.org/officeDocument/2006/relationships/hyperlink" Target="https://grants.nih.gov/policy/clinical-trials/reporting/understanding/nih-policy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ster@clinicaltrials.gov" TargetMode="External"/><Relationship Id="rId20" Type="http://schemas.openxmlformats.org/officeDocument/2006/relationships/hyperlink" Target="https://grants.nih.gov/policy/clinical-trials/good-clinical-training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a.nih.gov/sites/default/files/2019-05/nia_dsmb_coi_nda_2019050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ants.nih.gov/grants/guide/notice-files/not99-107.html" TargetMode="External"/><Relationship Id="rId19" Type="http://schemas.openxmlformats.org/officeDocument/2006/relationships/hyperlink" Target="https://clinicaltrials.gov/ct2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notice-files/NOT-OD-00-038.html" TargetMode="External"/><Relationship Id="rId14" Type="http://schemas.openxmlformats.org/officeDocument/2006/relationships/hyperlink" Target="https://grants.nih.gov/grants/guide/notice-files/NOT-OD-16-14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Onken, Lisa (NIH/NIA/ERP) [E]</dc:creator>
  <cp:keywords/>
  <dc:description/>
  <cp:lastModifiedBy>Margie Lachman</cp:lastModifiedBy>
  <cp:revision>2</cp:revision>
  <dcterms:created xsi:type="dcterms:W3CDTF">2019-08-28T21:53:00Z</dcterms:created>
  <dcterms:modified xsi:type="dcterms:W3CDTF">2019-08-28T21:53:00Z</dcterms:modified>
</cp:coreProperties>
</file>