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68943" w14:textId="77777777" w:rsidR="00605B30" w:rsidRDefault="00605B30">
      <w:pPr>
        <w:pStyle w:val="Heading1"/>
        <w:spacing w:before="0" w:line="240" w:lineRule="auto"/>
        <w:jc w:val="center"/>
      </w:pPr>
    </w:p>
    <w:tbl>
      <w:tblPr>
        <w:tblStyle w:val="a8"/>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5"/>
      </w:tblGrid>
      <w:tr w:rsidR="00605B30" w14:paraId="383AFC57" w14:textId="77777777">
        <w:trPr>
          <w:trHeight w:val="1195"/>
          <w:jc w:val="center"/>
        </w:trPr>
        <w:tc>
          <w:tcPr>
            <w:tcW w:w="9495" w:type="dxa"/>
            <w:shd w:val="clear" w:color="auto" w:fill="FFF2CC"/>
            <w:tcMar>
              <w:top w:w="100" w:type="dxa"/>
              <w:left w:w="100" w:type="dxa"/>
              <w:bottom w:w="100" w:type="dxa"/>
              <w:right w:w="100" w:type="dxa"/>
            </w:tcMar>
          </w:tcPr>
          <w:p w14:paraId="6AFCD3A9" w14:textId="77777777" w:rsidR="00605B30" w:rsidRDefault="00000000">
            <w:pPr>
              <w:spacing w:after="0"/>
              <w:ind w:left="180" w:right="465"/>
              <w:rPr>
                <w:color w:val="222222"/>
                <w:sz w:val="22"/>
                <w:szCs w:val="22"/>
              </w:rPr>
            </w:pPr>
            <w:r>
              <w:rPr>
                <w:color w:val="222222"/>
                <w:sz w:val="22"/>
                <w:szCs w:val="22"/>
              </w:rPr>
              <w:t xml:space="preserve">Please be sure to use approved word processors (such as MS Word), which can do an </w:t>
            </w:r>
            <w:hyperlink r:id="rId8" w:anchor=":~:text=In%20Word%2C%20Excel%2C%20and%20PowerPoint,toolbar%20and%20choose%20Check%20Accessibility.">
              <w:r>
                <w:rPr>
                  <w:color w:val="1155CC"/>
                  <w:sz w:val="22"/>
                  <w:szCs w:val="22"/>
                  <w:u w:val="single"/>
                </w:rPr>
                <w:t>accessibility check</w:t>
              </w:r>
            </w:hyperlink>
            <w:r>
              <w:rPr>
                <w:color w:val="222222"/>
                <w:sz w:val="22"/>
                <w:szCs w:val="22"/>
              </w:rPr>
              <w:t xml:space="preserve"> automatically, and export files to PDF </w:t>
            </w:r>
            <w:hyperlink r:id="rId9">
              <w:r>
                <w:rPr>
                  <w:color w:val="1155CC"/>
                  <w:sz w:val="22"/>
                  <w:szCs w:val="22"/>
                  <w:u w:val="single"/>
                </w:rPr>
                <w:t>with accessibility enabled</w:t>
              </w:r>
            </w:hyperlink>
            <w:r>
              <w:rPr>
                <w:color w:val="222222"/>
                <w:sz w:val="22"/>
                <w:szCs w:val="22"/>
              </w:rPr>
              <w:t xml:space="preserve">. </w:t>
            </w:r>
          </w:p>
          <w:p w14:paraId="0050F20F" w14:textId="77777777" w:rsidR="00605B30" w:rsidRDefault="00605B30">
            <w:pPr>
              <w:spacing w:after="0"/>
              <w:ind w:left="180" w:right="465"/>
              <w:rPr>
                <w:color w:val="222222"/>
                <w:sz w:val="22"/>
                <w:szCs w:val="22"/>
              </w:rPr>
            </w:pPr>
          </w:p>
          <w:p w14:paraId="3C62E013" w14:textId="77777777" w:rsidR="00605B30" w:rsidRDefault="00000000">
            <w:pPr>
              <w:spacing w:after="0"/>
              <w:ind w:left="180" w:right="465"/>
              <w:jc w:val="center"/>
              <w:rPr>
                <w:b/>
                <w:sz w:val="36"/>
                <w:szCs w:val="36"/>
              </w:rPr>
            </w:pPr>
            <w:r>
              <w:rPr>
                <w:b/>
                <w:color w:val="222222"/>
                <w:sz w:val="26"/>
                <w:szCs w:val="26"/>
              </w:rPr>
              <w:t>Every Brandeis syllabus must be accessible.</w:t>
            </w:r>
          </w:p>
        </w:tc>
      </w:tr>
    </w:tbl>
    <w:p w14:paraId="49EF69C0" w14:textId="77777777" w:rsidR="00605B30" w:rsidRDefault="00605B30">
      <w:pPr>
        <w:pStyle w:val="Heading1"/>
        <w:spacing w:before="0" w:line="240" w:lineRule="auto"/>
        <w:ind w:left="180"/>
        <w:jc w:val="center"/>
      </w:pPr>
    </w:p>
    <w:p w14:paraId="00B8C3EB" w14:textId="77777777" w:rsidR="00605B30" w:rsidRDefault="00000000">
      <w:pPr>
        <w:pStyle w:val="Heading1"/>
        <w:spacing w:before="0" w:line="240" w:lineRule="auto"/>
        <w:jc w:val="center"/>
      </w:pPr>
      <w:r>
        <w:t>Course Title &amp; Course Number</w:t>
      </w:r>
    </w:p>
    <w:p w14:paraId="4B40C7B1" w14:textId="77777777" w:rsidR="00605B30" w:rsidRDefault="00000000">
      <w:pPr>
        <w:pStyle w:val="Heading2"/>
        <w:spacing w:before="0" w:line="240" w:lineRule="auto"/>
        <w:jc w:val="center"/>
        <w:rPr>
          <w:b w:val="0"/>
          <w:sz w:val="24"/>
          <w:szCs w:val="24"/>
        </w:rPr>
      </w:pPr>
      <w:r>
        <w:rPr>
          <w:b w:val="0"/>
          <w:sz w:val="24"/>
          <w:szCs w:val="24"/>
        </w:rPr>
        <w:t>Prerequisites for this course (if applicable)</w:t>
      </w:r>
    </w:p>
    <w:p w14:paraId="0F39A96C" w14:textId="77777777" w:rsidR="00605B30" w:rsidRDefault="00605B30">
      <w:pPr>
        <w:spacing w:line="240" w:lineRule="auto"/>
      </w:pPr>
    </w:p>
    <w:p w14:paraId="32254431" w14:textId="77777777" w:rsidR="00605B30" w:rsidRDefault="00000000">
      <w:pPr>
        <w:pStyle w:val="Heading1"/>
        <w:spacing w:line="240" w:lineRule="auto"/>
      </w:pPr>
      <w:r>
        <w:t>Welcome/Invitation to Learning</w:t>
      </w:r>
    </w:p>
    <w:p w14:paraId="5AB5C8DE" w14:textId="77777777" w:rsidR="00605B30" w:rsidRDefault="00000000">
      <w:pPr>
        <w:spacing w:line="240" w:lineRule="auto"/>
        <w:rPr>
          <w:i/>
        </w:rPr>
      </w:pPr>
      <w:r>
        <w:rPr>
          <w:i/>
        </w:rPr>
        <w:t xml:space="preserve">Include a paragraph to explain the focus of the course and what students should be looking forward to in your course. This should be different from the concise text presented in the Bulletin and should sound as an </w:t>
      </w:r>
      <w:r>
        <w:rPr>
          <w:i/>
          <w:u w:val="single"/>
        </w:rPr>
        <w:t>invitation to learning</w:t>
      </w:r>
      <w:r>
        <w:rPr>
          <w:i/>
        </w:rPr>
        <w:t xml:space="preserve">. You may want to consider this </w:t>
      </w:r>
      <w:hyperlink r:id="rId10">
        <w:r>
          <w:rPr>
            <w:i/>
            <w:color w:val="1155CC"/>
            <w:u w:val="single"/>
          </w:rPr>
          <w:t>Annotated Syllabus</w:t>
        </w:r>
      </w:hyperlink>
      <w:r>
        <w:rPr>
          <w:i/>
        </w:rPr>
        <w:t xml:space="preserve"> tool from the University of Virginia as you are developing your syllabus document.</w:t>
      </w:r>
    </w:p>
    <w:p w14:paraId="0AE7C7EA" w14:textId="77777777" w:rsidR="00605B30" w:rsidRDefault="00605B30">
      <w:pPr>
        <w:pStyle w:val="Heading1"/>
        <w:spacing w:line="240" w:lineRule="auto"/>
        <w:rPr>
          <w:sz w:val="28"/>
          <w:szCs w:val="28"/>
        </w:rPr>
      </w:pPr>
    </w:p>
    <w:p w14:paraId="78ED189F" w14:textId="77777777" w:rsidR="00605B30" w:rsidRDefault="00000000">
      <w:pPr>
        <w:pStyle w:val="Heading1"/>
        <w:spacing w:line="240" w:lineRule="auto"/>
        <w:rPr>
          <w:sz w:val="28"/>
          <w:szCs w:val="28"/>
        </w:rPr>
      </w:pPr>
      <w:r>
        <w:rPr>
          <w:sz w:val="28"/>
          <w:szCs w:val="28"/>
        </w:rPr>
        <w:t>Essential Logistics</w:t>
      </w:r>
    </w:p>
    <w:p w14:paraId="3AD689F1" w14:textId="77777777" w:rsidR="00605B30" w:rsidRDefault="00000000">
      <w:pPr>
        <w:spacing w:line="240" w:lineRule="auto"/>
        <w:rPr>
          <w:i/>
        </w:rPr>
      </w:pPr>
      <w:r>
        <w:rPr>
          <w:i/>
        </w:rPr>
        <w:t>You may want to list course meeting times and location here instead of the header.</w:t>
      </w:r>
    </w:p>
    <w:p w14:paraId="5376B7E5" w14:textId="77777777" w:rsidR="00605B30" w:rsidRDefault="00000000">
      <w:pPr>
        <w:pStyle w:val="Heading2"/>
        <w:spacing w:line="240" w:lineRule="auto"/>
        <w:rPr>
          <w:i/>
          <w:sz w:val="24"/>
          <w:szCs w:val="24"/>
        </w:rPr>
      </w:pPr>
      <w:bookmarkStart w:id="0" w:name="_heading=h.nlcrh0lfa54y" w:colFirst="0" w:colLast="0"/>
      <w:bookmarkEnd w:id="0"/>
      <w:r>
        <w:rPr>
          <w:sz w:val="24"/>
          <w:szCs w:val="24"/>
        </w:rPr>
        <w:t xml:space="preserve">Professor </w:t>
      </w:r>
      <w:r>
        <w:rPr>
          <w:b w:val="0"/>
          <w:i/>
          <w:sz w:val="24"/>
          <w:szCs w:val="24"/>
        </w:rPr>
        <w:t>name, email, phone, office location</w:t>
      </w:r>
      <w:r>
        <w:rPr>
          <w:i/>
          <w:sz w:val="24"/>
          <w:szCs w:val="24"/>
        </w:rPr>
        <w:t xml:space="preserve"> </w:t>
      </w:r>
    </w:p>
    <w:p w14:paraId="0C79A1C3" w14:textId="77777777" w:rsidR="00605B30" w:rsidRDefault="00000000">
      <w:pPr>
        <w:pStyle w:val="Heading2"/>
        <w:spacing w:after="0" w:line="240" w:lineRule="auto"/>
        <w:ind w:left="720"/>
        <w:rPr>
          <w:b w:val="0"/>
          <w:i/>
          <w:sz w:val="24"/>
          <w:szCs w:val="24"/>
        </w:rPr>
      </w:pPr>
      <w:bookmarkStart w:id="1" w:name="_heading=h.3znysh7" w:colFirst="0" w:colLast="0"/>
      <w:bookmarkEnd w:id="1"/>
      <w:r>
        <w:rPr>
          <w:sz w:val="24"/>
          <w:szCs w:val="24"/>
        </w:rPr>
        <w:t>Student hours</w:t>
      </w:r>
      <w:r>
        <w:t xml:space="preserve"> </w:t>
      </w:r>
      <w:r>
        <w:rPr>
          <w:b w:val="0"/>
          <w:sz w:val="24"/>
          <w:szCs w:val="24"/>
        </w:rPr>
        <w:t xml:space="preserve">(aka office hours):  </w:t>
      </w:r>
      <w:r>
        <w:rPr>
          <w:b w:val="0"/>
          <w:i/>
          <w:sz w:val="24"/>
          <w:szCs w:val="24"/>
        </w:rPr>
        <w:t xml:space="preserve">days, times, location </w:t>
      </w:r>
      <w:r>
        <w:rPr>
          <w:i/>
        </w:rPr>
        <w:br/>
      </w:r>
      <w:r>
        <w:rPr>
          <w:sz w:val="24"/>
          <w:szCs w:val="24"/>
        </w:rPr>
        <w:t xml:space="preserve">Response time to </w:t>
      </w:r>
      <w:proofErr w:type="gramStart"/>
      <w:r>
        <w:rPr>
          <w:sz w:val="24"/>
          <w:szCs w:val="24"/>
        </w:rPr>
        <w:t>e-mails:</w:t>
      </w:r>
      <w:proofErr w:type="gramEnd"/>
      <w:r>
        <w:rPr>
          <w:sz w:val="24"/>
          <w:szCs w:val="24"/>
        </w:rPr>
        <w:t xml:space="preserve"> </w:t>
      </w:r>
      <w:r>
        <w:rPr>
          <w:b w:val="0"/>
          <w:i/>
          <w:sz w:val="24"/>
          <w:szCs w:val="24"/>
        </w:rPr>
        <w:t>indicate how quickly you plan to reply.</w:t>
      </w:r>
    </w:p>
    <w:p w14:paraId="313F79F3" w14:textId="77777777" w:rsidR="00605B30" w:rsidRDefault="00000000">
      <w:pPr>
        <w:spacing w:line="240" w:lineRule="auto"/>
        <w:ind w:left="720"/>
        <w:rPr>
          <w:i/>
        </w:rPr>
      </w:pPr>
      <w:r>
        <w:rPr>
          <w:b/>
        </w:rPr>
        <w:t xml:space="preserve">Why come to student hours? </w:t>
      </w:r>
      <w:r>
        <w:t>(optional)</w:t>
      </w:r>
      <w:r>
        <w:rPr>
          <w:i/>
        </w:rPr>
        <w:t xml:space="preserve"> Explain why it is important for students to seek one-on-one or small-group time with you (and/or your TAs).</w:t>
      </w:r>
    </w:p>
    <w:p w14:paraId="6B363D63" w14:textId="77777777" w:rsidR="00605B30" w:rsidRDefault="00000000">
      <w:pPr>
        <w:pStyle w:val="Heading2"/>
        <w:spacing w:line="240" w:lineRule="auto"/>
        <w:rPr>
          <w:b w:val="0"/>
          <w:i/>
          <w:sz w:val="24"/>
          <w:szCs w:val="24"/>
        </w:rPr>
      </w:pPr>
      <w:bookmarkStart w:id="2" w:name="_heading=h.hu88nnfe4fi2" w:colFirst="0" w:colLast="0"/>
      <w:bookmarkEnd w:id="2"/>
      <w:r>
        <w:rPr>
          <w:sz w:val="24"/>
          <w:szCs w:val="24"/>
        </w:rPr>
        <w:t>Teaching Assistants</w:t>
      </w:r>
      <w:r>
        <w:t xml:space="preserve"> </w:t>
      </w:r>
      <w:r>
        <w:rPr>
          <w:b w:val="0"/>
          <w:sz w:val="24"/>
          <w:szCs w:val="24"/>
        </w:rPr>
        <w:t xml:space="preserve">(if you have them): </w:t>
      </w:r>
      <w:r>
        <w:rPr>
          <w:b w:val="0"/>
          <w:i/>
          <w:sz w:val="24"/>
          <w:szCs w:val="24"/>
        </w:rPr>
        <w:t>names and email addresses and their student hours</w:t>
      </w:r>
    </w:p>
    <w:p w14:paraId="1ADDDE34" w14:textId="77777777" w:rsidR="00605B30" w:rsidRDefault="00000000">
      <w:pPr>
        <w:pStyle w:val="Heading2"/>
        <w:spacing w:line="240" w:lineRule="auto"/>
        <w:rPr>
          <w:b w:val="0"/>
          <w:i/>
          <w:sz w:val="24"/>
          <w:szCs w:val="24"/>
        </w:rPr>
      </w:pPr>
      <w:bookmarkStart w:id="3" w:name="_heading=h.lo1a51hptvvz" w:colFirst="0" w:colLast="0"/>
      <w:bookmarkEnd w:id="3"/>
      <w:r>
        <w:rPr>
          <w:sz w:val="24"/>
          <w:szCs w:val="24"/>
        </w:rPr>
        <w:t>Recitation</w:t>
      </w:r>
      <w:r>
        <w:t xml:space="preserve"> </w:t>
      </w:r>
      <w:r>
        <w:rPr>
          <w:b w:val="0"/>
          <w:sz w:val="24"/>
          <w:szCs w:val="24"/>
        </w:rPr>
        <w:t xml:space="preserve">(or other mandatory scheduled hours if applicable) </w:t>
      </w:r>
      <w:r>
        <w:rPr>
          <w:b w:val="0"/>
          <w:i/>
          <w:sz w:val="24"/>
          <w:szCs w:val="24"/>
        </w:rPr>
        <w:t xml:space="preserve">days, times, location </w:t>
      </w:r>
    </w:p>
    <w:p w14:paraId="4CA21F45" w14:textId="77777777" w:rsidR="00605B30" w:rsidRDefault="00000000">
      <w:pPr>
        <w:pStyle w:val="Heading2"/>
        <w:spacing w:before="0" w:after="20" w:line="240" w:lineRule="auto"/>
        <w:rPr>
          <w:sz w:val="24"/>
          <w:szCs w:val="24"/>
        </w:rPr>
      </w:pPr>
      <w:bookmarkStart w:id="4" w:name="_heading=h.chy1iyibu7we" w:colFirst="0" w:colLast="0"/>
      <w:bookmarkEnd w:id="4"/>
      <w:r>
        <w:rPr>
          <w:sz w:val="24"/>
          <w:szCs w:val="24"/>
        </w:rPr>
        <w:t>Class communication</w:t>
      </w:r>
    </w:p>
    <w:p w14:paraId="0296849E" w14:textId="77777777" w:rsidR="00605B30" w:rsidRDefault="00000000">
      <w:pPr>
        <w:spacing w:after="20" w:line="240" w:lineRule="auto"/>
        <w:rPr>
          <w:i/>
        </w:rPr>
      </w:pPr>
      <w:r>
        <w:rPr>
          <w:i/>
        </w:rPr>
        <w:t>Explain how you plan to communicate with the entire class and what expectations you have about students’ use of e-mail. Example:</w:t>
      </w:r>
    </w:p>
    <w:p w14:paraId="636A601D" w14:textId="77777777" w:rsidR="00605B30" w:rsidRDefault="00000000">
      <w:pPr>
        <w:spacing w:line="240" w:lineRule="auto"/>
        <w:ind w:left="720"/>
      </w:pPr>
      <w:r>
        <w:t>I will communicate important course updates through the Moodle message posts. Please be sure to check all notifications coming from Moodle in a timely manner. Please note that all Moodle communications as well as my personal messages will go only to your Brandeis e-mail account. I will answer students’ e-mails within 24 hours.</w:t>
      </w:r>
    </w:p>
    <w:p w14:paraId="02F613A8" w14:textId="77777777" w:rsidR="00605B30" w:rsidRDefault="00000000">
      <w:pPr>
        <w:pStyle w:val="Heading2"/>
        <w:spacing w:before="0" w:after="20" w:line="240" w:lineRule="auto"/>
        <w:rPr>
          <w:sz w:val="24"/>
          <w:szCs w:val="24"/>
        </w:rPr>
      </w:pPr>
      <w:bookmarkStart w:id="5" w:name="_heading=h.epqb3a2572af" w:colFirst="0" w:colLast="0"/>
      <w:bookmarkEnd w:id="5"/>
      <w:r>
        <w:rPr>
          <w:sz w:val="24"/>
          <w:szCs w:val="24"/>
        </w:rPr>
        <w:lastRenderedPageBreak/>
        <w:t>Required books and other materials</w:t>
      </w:r>
    </w:p>
    <w:p w14:paraId="355CB35A" w14:textId="77777777" w:rsidR="00605B30" w:rsidRDefault="00000000">
      <w:pPr>
        <w:spacing w:after="20" w:line="240" w:lineRule="auto"/>
        <w:rPr>
          <w:i/>
        </w:rPr>
      </w:pPr>
      <w:r>
        <w:rPr>
          <w:i/>
        </w:rPr>
        <w:t xml:space="preserve">Describe all required materials for your course. Be clear on what books you expect students to purchase and what materials will be available through </w:t>
      </w:r>
      <w:hyperlink r:id="rId11">
        <w:r>
          <w:rPr>
            <w:i/>
            <w:color w:val="1155CC"/>
            <w:u w:val="single"/>
          </w:rPr>
          <w:t>Course Reserve</w:t>
        </w:r>
      </w:hyperlink>
      <w:r>
        <w:rPr>
          <w:i/>
        </w:rPr>
        <w:t xml:space="preserve"> or otherwise. You may want to include the following statement here (NB: it concerns undergraduate students only):</w:t>
      </w:r>
    </w:p>
    <w:p w14:paraId="40595AB1" w14:textId="77777777" w:rsidR="00605B30" w:rsidRDefault="00000000">
      <w:pPr>
        <w:shd w:val="clear" w:color="auto" w:fill="FFFFFF"/>
        <w:spacing w:after="120" w:line="240" w:lineRule="auto"/>
        <w:ind w:left="720"/>
      </w:pPr>
      <w:r>
        <w:t xml:space="preserve">If you have difficulty purchasing course materials, please make an appointment with your Student Financial Services or Academic Services advisor to discuss </w:t>
      </w:r>
      <w:hyperlink r:id="rId12">
        <w:r>
          <w:rPr>
            <w:color w:val="0000FF"/>
            <w:u w:val="single"/>
          </w:rPr>
          <w:t>possible funding options and alternative solutions</w:t>
        </w:r>
      </w:hyperlink>
      <w:r>
        <w:t xml:space="preserve">. </w:t>
      </w:r>
    </w:p>
    <w:p w14:paraId="3EF8FE5C" w14:textId="77777777" w:rsidR="00605B30" w:rsidRDefault="00000000">
      <w:pPr>
        <w:pStyle w:val="Heading2"/>
        <w:widowControl w:val="0"/>
        <w:spacing w:before="0" w:after="20" w:line="240" w:lineRule="auto"/>
      </w:pPr>
      <w:bookmarkStart w:id="6" w:name="_heading=h.idbtaua3v7ws" w:colFirst="0" w:colLast="0"/>
      <w:bookmarkEnd w:id="6"/>
      <w:r>
        <w:rPr>
          <w:sz w:val="24"/>
          <w:szCs w:val="24"/>
        </w:rPr>
        <w:t>Additional recommended readings and/or third-party instruments</w:t>
      </w:r>
      <w:r>
        <w:t xml:space="preserve"> </w:t>
      </w:r>
      <w:r>
        <w:rPr>
          <w:b w:val="0"/>
        </w:rPr>
        <w:t>(optional)</w:t>
      </w:r>
      <w:r>
        <w:t xml:space="preserve"> </w:t>
      </w:r>
    </w:p>
    <w:p w14:paraId="7142E2E4" w14:textId="77777777" w:rsidR="00605B30" w:rsidRDefault="00000000">
      <w:pPr>
        <w:widowControl w:val="0"/>
        <w:spacing w:after="20" w:line="240" w:lineRule="auto"/>
        <w:rPr>
          <w:i/>
        </w:rPr>
      </w:pPr>
      <w:r>
        <w:rPr>
          <w:i/>
        </w:rPr>
        <w:t xml:space="preserve">Consider including a note about additional required and recommended readings being posted on Moodle. </w:t>
      </w:r>
    </w:p>
    <w:p w14:paraId="2E072C01" w14:textId="77777777" w:rsidR="00605B30" w:rsidRDefault="00605B30">
      <w:pPr>
        <w:spacing w:line="240" w:lineRule="auto"/>
      </w:pPr>
    </w:p>
    <w:p w14:paraId="643000D9" w14:textId="77777777" w:rsidR="00605B30" w:rsidRDefault="00000000">
      <w:pPr>
        <w:pStyle w:val="Heading1"/>
        <w:spacing w:line="240" w:lineRule="auto"/>
      </w:pPr>
      <w:r>
        <w:t>Learning Goals</w:t>
      </w:r>
    </w:p>
    <w:p w14:paraId="209D608C" w14:textId="77777777" w:rsidR="00605B30" w:rsidRDefault="00000000">
      <w:pPr>
        <w:spacing w:line="240" w:lineRule="auto"/>
        <w:rPr>
          <w:i/>
          <w:color w:val="000000"/>
        </w:rPr>
      </w:pPr>
      <w:r>
        <w:rPr>
          <w:i/>
          <w:color w:val="000000"/>
        </w:rPr>
        <w:t>We recommend that you categorize these in some manner (</w:t>
      </w:r>
      <w:r>
        <w:rPr>
          <w:i/>
        </w:rPr>
        <w:t>see below for breakdown into skills, knowledge, attitudes/behaviors</w:t>
      </w:r>
      <w:r>
        <w:rPr>
          <w:i/>
          <w:color w:val="000000"/>
        </w:rPr>
        <w:t>) and consider</w:t>
      </w:r>
      <w:r>
        <w:rPr>
          <w:i/>
          <w:color w:val="000000"/>
          <w:highlight w:val="white"/>
        </w:rPr>
        <w:t xml:space="preserve"> the </w:t>
      </w:r>
      <w:hyperlink r:id="rId13">
        <w:r>
          <w:rPr>
            <w:i/>
            <w:color w:val="0000FF"/>
            <w:highlight w:val="white"/>
            <w:u w:val="single"/>
          </w:rPr>
          <w:t>University Learning Goals</w:t>
        </w:r>
      </w:hyperlink>
      <w:r>
        <w:rPr>
          <w:i/>
          <w:color w:val="000000"/>
          <w:highlight w:val="white"/>
        </w:rPr>
        <w:t xml:space="preserve"> and your program’s major/minor declared goals</w:t>
      </w:r>
      <w:r>
        <w:rPr>
          <w:i/>
          <w:color w:val="000000"/>
        </w:rPr>
        <w:t>. There are many o</w:t>
      </w:r>
      <w:r>
        <w:rPr>
          <w:i/>
        </w:rPr>
        <w:t xml:space="preserve">ptions for how you describe the course learning goals; </w:t>
      </w:r>
      <w:r>
        <w:rPr>
          <w:i/>
          <w:color w:val="000000"/>
        </w:rPr>
        <w:t xml:space="preserve">choose whatever works best for you. </w:t>
      </w:r>
    </w:p>
    <w:p w14:paraId="508D9AEC" w14:textId="77777777" w:rsidR="00605B30" w:rsidRDefault="00000000">
      <w:pPr>
        <w:pStyle w:val="Heading2"/>
        <w:spacing w:before="20" w:after="20" w:line="240" w:lineRule="auto"/>
        <w:rPr>
          <w:sz w:val="24"/>
          <w:szCs w:val="24"/>
        </w:rPr>
      </w:pPr>
      <w:r>
        <w:rPr>
          <w:sz w:val="24"/>
          <w:szCs w:val="24"/>
        </w:rPr>
        <w:t xml:space="preserve">Core skills </w:t>
      </w:r>
    </w:p>
    <w:p w14:paraId="637D352F" w14:textId="77777777" w:rsidR="00605B30" w:rsidRDefault="00000000">
      <w:pPr>
        <w:keepLines/>
        <w:widowControl w:val="0"/>
        <w:spacing w:before="20" w:after="20" w:line="240" w:lineRule="auto"/>
      </w:pPr>
      <w:r>
        <w:rPr>
          <w:i/>
        </w:rPr>
        <w:t>List core skills you want your students to have acquired, developed or enhanced at the end of your course. You might preface your Skills goals with something like</w:t>
      </w:r>
      <w:r>
        <w:t xml:space="preserve">, </w:t>
      </w:r>
    </w:p>
    <w:p w14:paraId="556E4A07" w14:textId="77777777" w:rsidR="00605B30" w:rsidRDefault="00000000">
      <w:pPr>
        <w:keepLines/>
        <w:widowControl w:val="0"/>
        <w:numPr>
          <w:ilvl w:val="0"/>
          <w:numId w:val="2"/>
        </w:numPr>
        <w:spacing w:after="0" w:line="240" w:lineRule="auto"/>
      </w:pPr>
      <w:r>
        <w:t>If you complete all components of this course, by the end of the semester you will be able to… OR</w:t>
      </w:r>
    </w:p>
    <w:p w14:paraId="031AD559" w14:textId="77777777" w:rsidR="00605B30" w:rsidRDefault="00000000">
      <w:pPr>
        <w:keepLines/>
        <w:widowControl w:val="0"/>
        <w:numPr>
          <w:ilvl w:val="0"/>
          <w:numId w:val="2"/>
        </w:numPr>
        <w:spacing w:line="240" w:lineRule="auto"/>
      </w:pPr>
      <w:r>
        <w:t xml:space="preserve">By the end of the </w:t>
      </w:r>
      <w:proofErr w:type="gramStart"/>
      <w:r>
        <w:t>course</w:t>
      </w:r>
      <w:proofErr w:type="gramEnd"/>
      <w:r>
        <w:t xml:space="preserve"> I/we want you to have learned how to….</w:t>
      </w:r>
    </w:p>
    <w:p w14:paraId="377772E7" w14:textId="77777777" w:rsidR="00605B30" w:rsidRDefault="00000000">
      <w:pPr>
        <w:keepLines/>
        <w:widowControl w:val="0"/>
        <w:spacing w:after="20" w:line="240" w:lineRule="auto"/>
        <w:rPr>
          <w:i/>
        </w:rPr>
      </w:pPr>
      <w:r>
        <w:rPr>
          <w:i/>
        </w:rPr>
        <w:t>You may also add something like,</w:t>
      </w:r>
    </w:p>
    <w:p w14:paraId="7C7FCAE7" w14:textId="77777777" w:rsidR="00605B30" w:rsidRDefault="00000000">
      <w:pPr>
        <w:keepLines/>
        <w:widowControl w:val="0"/>
        <w:spacing w:after="20" w:line="240" w:lineRule="auto"/>
        <w:ind w:left="720"/>
      </w:pPr>
      <w:r>
        <w:t xml:space="preserve">We want your skills to last for years and for you to be able to use them in other settings. For example... </w:t>
      </w:r>
    </w:p>
    <w:p w14:paraId="4D97FF98" w14:textId="77777777" w:rsidR="00605B30" w:rsidRDefault="00605B30">
      <w:pPr>
        <w:pStyle w:val="Heading2"/>
        <w:spacing w:before="0" w:after="20" w:line="240" w:lineRule="auto"/>
        <w:rPr>
          <w:sz w:val="24"/>
          <w:szCs w:val="24"/>
        </w:rPr>
      </w:pPr>
    </w:p>
    <w:p w14:paraId="5B3557D6" w14:textId="77777777" w:rsidR="00605B30" w:rsidRDefault="00000000">
      <w:pPr>
        <w:pStyle w:val="Heading2"/>
        <w:spacing w:before="0" w:after="20" w:line="240" w:lineRule="auto"/>
        <w:rPr>
          <w:sz w:val="24"/>
          <w:szCs w:val="24"/>
        </w:rPr>
      </w:pPr>
      <w:r>
        <w:rPr>
          <w:sz w:val="24"/>
          <w:szCs w:val="24"/>
        </w:rPr>
        <w:t xml:space="preserve">Knowledge </w:t>
      </w:r>
    </w:p>
    <w:p w14:paraId="2877A2FB" w14:textId="77777777" w:rsidR="00605B30" w:rsidRDefault="00000000">
      <w:pPr>
        <w:spacing w:before="20" w:after="20" w:line="240" w:lineRule="auto"/>
      </w:pPr>
      <w:r>
        <w:rPr>
          <w:i/>
        </w:rPr>
        <w:t>For Knowledge goals, you might write,</w:t>
      </w:r>
      <w:r>
        <w:t xml:space="preserve"> </w:t>
      </w:r>
    </w:p>
    <w:p w14:paraId="10B442CA" w14:textId="77777777" w:rsidR="00605B30" w:rsidRDefault="00000000">
      <w:pPr>
        <w:numPr>
          <w:ilvl w:val="0"/>
          <w:numId w:val="1"/>
        </w:numPr>
        <w:spacing w:after="0" w:line="240" w:lineRule="auto"/>
      </w:pPr>
      <w:r>
        <w:t>I/We want you to deepen your understanding of these topics …</w:t>
      </w:r>
    </w:p>
    <w:p w14:paraId="6E72FD6C" w14:textId="77777777" w:rsidR="00605B30" w:rsidRDefault="00000000">
      <w:pPr>
        <w:numPr>
          <w:ilvl w:val="0"/>
          <w:numId w:val="1"/>
        </w:numPr>
        <w:spacing w:line="240" w:lineRule="auto"/>
      </w:pPr>
      <w:r>
        <w:t xml:space="preserve">You will understand/have a deeper understanding of the following concepts… </w:t>
      </w:r>
    </w:p>
    <w:p w14:paraId="4C71015C" w14:textId="77777777" w:rsidR="00605B30" w:rsidRDefault="00000000">
      <w:pPr>
        <w:keepLines/>
        <w:widowControl w:val="0"/>
        <w:spacing w:after="20" w:line="240" w:lineRule="auto"/>
        <w:rPr>
          <w:i/>
        </w:rPr>
      </w:pPr>
      <w:r>
        <w:rPr>
          <w:i/>
        </w:rPr>
        <w:t>You may also add something like,</w:t>
      </w:r>
    </w:p>
    <w:p w14:paraId="264DFA45" w14:textId="77777777" w:rsidR="00605B30" w:rsidRDefault="00000000">
      <w:pPr>
        <w:keepLines/>
        <w:widowControl w:val="0"/>
        <w:spacing w:after="20" w:line="240" w:lineRule="auto"/>
        <w:ind w:left="720"/>
      </w:pPr>
      <w:r>
        <w:t>We want your knowledge to last for years and for you to be able to apply your new knowledge in diverse settings. For example...</w:t>
      </w:r>
    </w:p>
    <w:p w14:paraId="1886E65C" w14:textId="77777777" w:rsidR="00605B30" w:rsidRDefault="00605B30">
      <w:pPr>
        <w:keepLines/>
        <w:widowControl w:val="0"/>
        <w:spacing w:after="20" w:line="240" w:lineRule="auto"/>
        <w:ind w:left="720"/>
      </w:pPr>
    </w:p>
    <w:p w14:paraId="0A40213B" w14:textId="77777777" w:rsidR="00605B30" w:rsidRDefault="00000000">
      <w:pPr>
        <w:pStyle w:val="Heading2"/>
        <w:spacing w:before="20" w:after="20" w:line="240" w:lineRule="auto"/>
        <w:rPr>
          <w:sz w:val="24"/>
          <w:szCs w:val="24"/>
        </w:rPr>
      </w:pPr>
      <w:r>
        <w:rPr>
          <w:sz w:val="24"/>
          <w:szCs w:val="24"/>
        </w:rPr>
        <w:t xml:space="preserve">Social justice, attitudes, and behaviors </w:t>
      </w:r>
    </w:p>
    <w:p w14:paraId="594784B0" w14:textId="77777777" w:rsidR="00605B30" w:rsidRDefault="00000000">
      <w:pPr>
        <w:spacing w:before="20" w:after="20" w:line="240" w:lineRule="auto"/>
        <w:rPr>
          <w:i/>
        </w:rPr>
      </w:pPr>
      <w:r>
        <w:rPr>
          <w:i/>
        </w:rPr>
        <w:t xml:space="preserve">List key aspects of Social Justice, Attitudes, and Behaviors that you want students to gain. </w:t>
      </w:r>
    </w:p>
    <w:p w14:paraId="27BA2CE1" w14:textId="77777777" w:rsidR="00605B30" w:rsidRDefault="00605B30">
      <w:pPr>
        <w:spacing w:before="20" w:after="20" w:line="240" w:lineRule="auto"/>
        <w:rPr>
          <w:i/>
        </w:rPr>
      </w:pPr>
    </w:p>
    <w:p w14:paraId="2C587E85" w14:textId="77777777" w:rsidR="00605B30" w:rsidRDefault="00000000">
      <w:pPr>
        <w:pStyle w:val="Heading1"/>
        <w:spacing w:line="240" w:lineRule="auto"/>
      </w:pPr>
      <w:r>
        <w:lastRenderedPageBreak/>
        <w:t>Components of Course Work</w:t>
      </w:r>
    </w:p>
    <w:p w14:paraId="59FA726E" w14:textId="77777777" w:rsidR="00605B30" w:rsidRDefault="00000000">
      <w:pPr>
        <w:pStyle w:val="Heading2"/>
        <w:spacing w:before="20" w:after="20" w:line="240" w:lineRule="auto"/>
        <w:rPr>
          <w:sz w:val="24"/>
          <w:szCs w:val="24"/>
        </w:rPr>
      </w:pPr>
      <w:r>
        <w:rPr>
          <w:sz w:val="24"/>
          <w:szCs w:val="24"/>
        </w:rPr>
        <w:t>Homework</w:t>
      </w:r>
    </w:p>
    <w:p w14:paraId="7804D60D" w14:textId="77777777" w:rsidR="00605B30" w:rsidRDefault="00000000">
      <w:pPr>
        <w:spacing w:before="20" w:after="20" w:line="240" w:lineRule="auto"/>
        <w:rPr>
          <w:i/>
        </w:rPr>
      </w:pPr>
      <w:r>
        <w:rPr>
          <w:i/>
        </w:rPr>
        <w:t>Describe the types of tasks students are expected to do at home. You may also clarify what is allowed or not, e.g., students can work together but must write up their own work to turn in. Here is a sample text regarding group work:</w:t>
      </w:r>
    </w:p>
    <w:p w14:paraId="6C94A6BB" w14:textId="77777777" w:rsidR="00605B30" w:rsidRDefault="00000000">
      <w:pPr>
        <w:shd w:val="clear" w:color="auto" w:fill="FFFFFF"/>
        <w:spacing w:line="240" w:lineRule="auto"/>
        <w:ind w:left="720"/>
      </w:pPr>
      <w:r>
        <w:t xml:space="preserve">Group work and collaboration are essential to your learning. That said, </w:t>
      </w:r>
      <w:proofErr w:type="gramStart"/>
      <w:r>
        <w:t>all of</w:t>
      </w:r>
      <w:proofErr w:type="gramEnd"/>
      <w:r>
        <w:t xml:space="preserve"> your written work will be solo assignments and must be your original work and produced without the assistance of others unless I specifically state otherwise. </w:t>
      </w:r>
    </w:p>
    <w:p w14:paraId="1DCD576F" w14:textId="77777777" w:rsidR="00605B30" w:rsidRDefault="00000000">
      <w:pPr>
        <w:shd w:val="clear" w:color="auto" w:fill="FFFFFF"/>
        <w:spacing w:line="240" w:lineRule="auto"/>
        <w:ind w:left="720"/>
      </w:pPr>
      <w:r>
        <w:t xml:space="preserve">There are some approved resources for assistance such as BUGS tutors, academic advising, etc. If you have questions regarding this, it is your responsibility to contact me to clarify this information. </w:t>
      </w:r>
    </w:p>
    <w:p w14:paraId="69A00EC5" w14:textId="77777777" w:rsidR="00605B30" w:rsidRDefault="00000000">
      <w:pPr>
        <w:pStyle w:val="Heading2"/>
        <w:spacing w:before="20" w:after="20" w:line="240" w:lineRule="auto"/>
        <w:rPr>
          <w:sz w:val="24"/>
          <w:szCs w:val="24"/>
        </w:rPr>
      </w:pPr>
      <w:bookmarkStart w:id="7" w:name="_heading=h.afxjqkj1mttr" w:colFirst="0" w:colLast="0"/>
      <w:bookmarkEnd w:id="7"/>
      <w:r>
        <w:rPr>
          <w:sz w:val="24"/>
          <w:szCs w:val="24"/>
        </w:rPr>
        <w:t xml:space="preserve">Assignments </w:t>
      </w:r>
    </w:p>
    <w:p w14:paraId="3C63866A" w14:textId="77777777" w:rsidR="00605B30" w:rsidRDefault="00000000">
      <w:pPr>
        <w:spacing w:before="20" w:after="20" w:line="240" w:lineRule="auto"/>
        <w:rPr>
          <w:i/>
        </w:rPr>
      </w:pPr>
      <w:r>
        <w:rPr>
          <w:i/>
        </w:rPr>
        <w:t>Give a short paragraph on each type of assignment so students understand what they will do and when (even if approximately) they will need to turn work in. While you need to give students detailed descriptions of assignments somewhere, they can appear later in the syllabus, or in a separate file on Moodle, or linked from Moodle (e.g., a Google Sheet or Doc). If appropriate to your course, include a calendar of important due dates either here or in the section on Grading. As an alternative, you may specify frequency of certain types of assignments, e.g., standard homework assignments.</w:t>
      </w:r>
    </w:p>
    <w:p w14:paraId="51286B18" w14:textId="77777777" w:rsidR="00605B30" w:rsidRDefault="00605B30">
      <w:pPr>
        <w:spacing w:before="20" w:after="20" w:line="240" w:lineRule="auto"/>
      </w:pPr>
    </w:p>
    <w:p w14:paraId="16A168B7" w14:textId="77777777" w:rsidR="00605B30" w:rsidRDefault="00000000">
      <w:pPr>
        <w:pStyle w:val="Heading2"/>
        <w:spacing w:before="20" w:after="20" w:line="240" w:lineRule="auto"/>
        <w:rPr>
          <w:sz w:val="24"/>
          <w:szCs w:val="24"/>
        </w:rPr>
      </w:pPr>
      <w:bookmarkStart w:id="8" w:name="_heading=h.k2dm0gqdb05a" w:colFirst="0" w:colLast="0"/>
      <w:bookmarkEnd w:id="8"/>
      <w:r>
        <w:rPr>
          <w:sz w:val="24"/>
          <w:szCs w:val="24"/>
        </w:rPr>
        <w:t>Participation and attendance</w:t>
      </w:r>
    </w:p>
    <w:p w14:paraId="493AE4A9" w14:textId="77777777" w:rsidR="00605B30" w:rsidRDefault="00000000">
      <w:pPr>
        <w:spacing w:before="20" w:after="20" w:line="240" w:lineRule="auto"/>
        <w:rPr>
          <w:i/>
        </w:rPr>
      </w:pPr>
      <w:r>
        <w:rPr>
          <w:i/>
        </w:rPr>
        <w:t>If you take attendance, explain your expectations. This is also a good place to explain expectations for participation gently and clearly.</w:t>
      </w:r>
      <w:r>
        <w:t xml:space="preserve"> </w:t>
      </w:r>
      <w:r>
        <w:rPr>
          <w:i/>
        </w:rPr>
        <w:t>If you grade participation (and attendance is part of participation), explain your expectations as clearly as possible. Describe what “good participation” looks like to you. I</w:t>
      </w:r>
      <w:r>
        <w:rPr>
          <w:i/>
          <w:color w:val="000000"/>
        </w:rPr>
        <w:t>f applicable, consider including invitations to engage with you</w:t>
      </w:r>
      <w:r>
        <w:rPr>
          <w:i/>
        </w:rPr>
        <w:t xml:space="preserve"> before, during and after class, and explain how this engagement fits in class participation: e.g., if you practice </w:t>
      </w:r>
      <w:hyperlink r:id="rId14">
        <w:r>
          <w:rPr>
            <w:i/>
            <w:color w:val="1155CC"/>
            <w:u w:val="single"/>
          </w:rPr>
          <w:t>flipped classroom</w:t>
        </w:r>
      </w:hyperlink>
      <w:r>
        <w:rPr>
          <w:i/>
        </w:rPr>
        <w:t xml:space="preserve"> or </w:t>
      </w:r>
      <w:hyperlink r:id="rId15">
        <w:r>
          <w:rPr>
            <w:i/>
            <w:color w:val="1155CC"/>
            <w:u w:val="single"/>
          </w:rPr>
          <w:t>J</w:t>
        </w:r>
      </w:hyperlink>
      <w:hyperlink r:id="rId16">
        <w:r>
          <w:rPr>
            <w:i/>
            <w:color w:val="1155CC"/>
            <w:u w:val="single"/>
          </w:rPr>
          <w:t>ust in Time Teaching</w:t>
        </w:r>
      </w:hyperlink>
      <w:r>
        <w:rPr>
          <w:i/>
        </w:rPr>
        <w:t>, etc.</w:t>
      </w:r>
    </w:p>
    <w:p w14:paraId="7362F95D" w14:textId="77777777" w:rsidR="00605B30" w:rsidRDefault="00605B30">
      <w:pPr>
        <w:spacing w:after="20" w:line="240" w:lineRule="auto"/>
        <w:rPr>
          <w:b/>
        </w:rPr>
      </w:pPr>
    </w:p>
    <w:p w14:paraId="37055A0C" w14:textId="77777777" w:rsidR="00605B30" w:rsidRDefault="00000000">
      <w:pPr>
        <w:pStyle w:val="Heading2"/>
        <w:spacing w:after="20" w:line="240" w:lineRule="auto"/>
        <w:rPr>
          <w:sz w:val="24"/>
          <w:szCs w:val="24"/>
        </w:rPr>
      </w:pPr>
      <w:bookmarkStart w:id="9" w:name="_heading=h.s5eci99cfy1p" w:colFirst="0" w:colLast="0"/>
      <w:bookmarkEnd w:id="9"/>
      <w:r>
        <w:rPr>
          <w:sz w:val="24"/>
          <w:szCs w:val="24"/>
        </w:rPr>
        <w:t>Quizzes and tests</w:t>
      </w:r>
    </w:p>
    <w:p w14:paraId="635C6289" w14:textId="77777777" w:rsidR="00605B30" w:rsidRDefault="00000000">
      <w:pPr>
        <w:spacing w:after="20" w:line="240" w:lineRule="auto"/>
        <w:rPr>
          <w:i/>
        </w:rPr>
      </w:pPr>
      <w:r>
        <w:rPr>
          <w:i/>
        </w:rPr>
        <w:t>Describe how often and what kinds of quizzes students should expect in the course; will there be pop quizzes? How will students know what they will be quizzed on? If possible, include dates (even if approximate). Same information is needed for tests.</w:t>
      </w:r>
    </w:p>
    <w:p w14:paraId="6A3D1C5A" w14:textId="77777777" w:rsidR="00605B30" w:rsidRDefault="00605B30">
      <w:pPr>
        <w:spacing w:after="20" w:line="240" w:lineRule="auto"/>
      </w:pPr>
    </w:p>
    <w:p w14:paraId="457588D4" w14:textId="77777777" w:rsidR="00605B30" w:rsidRDefault="00000000">
      <w:pPr>
        <w:pStyle w:val="Heading2"/>
        <w:spacing w:before="20" w:after="20" w:line="240" w:lineRule="auto"/>
        <w:rPr>
          <w:sz w:val="24"/>
          <w:szCs w:val="24"/>
        </w:rPr>
      </w:pPr>
      <w:bookmarkStart w:id="10" w:name="_heading=h.ong60g28820q" w:colFirst="0" w:colLast="0"/>
      <w:bookmarkEnd w:id="10"/>
      <w:r>
        <w:rPr>
          <w:sz w:val="24"/>
          <w:szCs w:val="24"/>
        </w:rPr>
        <w:t>Final exam, presentation, paper</w:t>
      </w:r>
    </w:p>
    <w:p w14:paraId="490F0894" w14:textId="77777777" w:rsidR="00605B30" w:rsidRDefault="00000000">
      <w:pPr>
        <w:rPr>
          <w:i/>
        </w:rPr>
      </w:pPr>
      <w:r>
        <w:rPr>
          <w:i/>
        </w:rPr>
        <w:t xml:space="preserve">Be sure to follow the official policy on finals, especially if you are teaching in Arts and Sciences, and inform your students. See #6 on the list of </w:t>
      </w:r>
      <w:hyperlink r:id="rId17">
        <w:r>
          <w:rPr>
            <w:i/>
            <w:color w:val="1155CC"/>
            <w:u w:val="single"/>
          </w:rPr>
          <w:t>official University policies</w:t>
        </w:r>
      </w:hyperlink>
      <w:r>
        <w:rPr>
          <w:i/>
        </w:rPr>
        <w:t>.</w:t>
      </w:r>
    </w:p>
    <w:p w14:paraId="60C8EE41" w14:textId="77777777" w:rsidR="00605B30" w:rsidRDefault="00605B30">
      <w:pPr>
        <w:spacing w:after="20" w:line="240" w:lineRule="auto"/>
      </w:pPr>
    </w:p>
    <w:p w14:paraId="17692150" w14:textId="77777777" w:rsidR="00605B30" w:rsidRDefault="00000000">
      <w:pPr>
        <w:spacing w:after="0" w:line="240" w:lineRule="auto"/>
        <w:ind w:right="-360"/>
        <w:rPr>
          <w:b/>
          <w:color w:val="222222"/>
          <w:sz w:val="22"/>
          <w:szCs w:val="22"/>
          <w:highlight w:val="white"/>
        </w:rPr>
      </w:pPr>
      <w:r>
        <w:rPr>
          <w:b/>
        </w:rPr>
        <w:t>Course plan OR Critical Due Dates</w:t>
      </w:r>
    </w:p>
    <w:p w14:paraId="372FAA8B" w14:textId="77777777" w:rsidR="00605B30" w:rsidRDefault="00000000">
      <w:pPr>
        <w:spacing w:after="0" w:line="240" w:lineRule="auto"/>
        <w:ind w:right="-360"/>
        <w:rPr>
          <w:i/>
        </w:rPr>
      </w:pPr>
      <w:r>
        <w:rPr>
          <w:i/>
        </w:rPr>
        <w:lastRenderedPageBreak/>
        <w:t>Note that we recommend having a course plan that contains all readings/assignments as a separate document that is shared with students; however, it is a good idea to include important assignment dates in the syllabus document to help students better plan their studying time.</w:t>
      </w:r>
    </w:p>
    <w:p w14:paraId="3AAE5DFA" w14:textId="77777777" w:rsidR="00605B30" w:rsidRDefault="00605B30">
      <w:pPr>
        <w:spacing w:after="20" w:line="240" w:lineRule="auto"/>
        <w:rPr>
          <w:i/>
        </w:rPr>
      </w:pPr>
    </w:p>
    <w:p w14:paraId="4E582499" w14:textId="77777777" w:rsidR="00605B30" w:rsidRDefault="00605B30">
      <w:pPr>
        <w:spacing w:line="240" w:lineRule="auto"/>
        <w:ind w:left="1440"/>
        <w:rPr>
          <w:color w:val="000000"/>
        </w:rPr>
      </w:pPr>
    </w:p>
    <w:p w14:paraId="2680E730" w14:textId="77777777" w:rsidR="00605B30" w:rsidRDefault="00000000">
      <w:pPr>
        <w:pStyle w:val="Heading1"/>
        <w:spacing w:line="240" w:lineRule="auto"/>
      </w:pPr>
      <w:r>
        <w:t>Evaluation and Grading</w:t>
      </w:r>
    </w:p>
    <w:p w14:paraId="3A31DB9A" w14:textId="77777777" w:rsidR="00605B30" w:rsidRDefault="00000000">
      <w:pPr>
        <w:spacing w:line="240" w:lineRule="auto"/>
        <w:rPr>
          <w:i/>
          <w:color w:val="222222"/>
          <w:highlight w:val="white"/>
        </w:rPr>
      </w:pPr>
      <w:r>
        <w:rPr>
          <w:i/>
        </w:rPr>
        <w:t xml:space="preserve">Give a brief explanation of your grading approach, including exceptions </w:t>
      </w:r>
      <w:r>
        <w:rPr>
          <w:i/>
          <w:color w:val="222222"/>
          <w:highlight w:val="white"/>
        </w:rPr>
        <w:t xml:space="preserve">to the grade scale or grade assignments (e.g., extra credit, “forgiveness points,” “dropping the lowest grade,” etc.). You should also add a description of criteria by which students’ work will be evaluated for each graded element of the course. Students will understand how to monitor the quality of their own work better if you offer them a checklist or rubric before each graded element is due and invite their discussion of how those criteria apply to real-world examples of work in the discipline. </w:t>
      </w:r>
    </w:p>
    <w:p w14:paraId="25C28182" w14:textId="77777777" w:rsidR="00605B30" w:rsidRDefault="00000000">
      <w:pPr>
        <w:spacing w:before="20" w:after="20" w:line="240" w:lineRule="auto"/>
        <w:rPr>
          <w:i/>
          <w:color w:val="222222"/>
          <w:highlight w:val="white"/>
        </w:rPr>
      </w:pPr>
      <w:r>
        <w:rPr>
          <w:i/>
          <w:color w:val="222222"/>
          <w:highlight w:val="white"/>
        </w:rPr>
        <w:t>If your grading system is non-traditional (e.g., master grading, specs grading, etc.), you need to explain it here. Below are two samples of evaluative frameworks.</w:t>
      </w:r>
    </w:p>
    <w:p w14:paraId="31EF148C" w14:textId="77777777" w:rsidR="00605B30" w:rsidRDefault="00605B30">
      <w:pPr>
        <w:spacing w:line="240" w:lineRule="auto"/>
        <w:rPr>
          <w:rFonts w:ascii="Calibri" w:eastAsia="Calibri" w:hAnsi="Calibri" w:cs="Calibri"/>
          <w:i/>
          <w:sz w:val="22"/>
          <w:szCs w:val="22"/>
        </w:rPr>
      </w:pPr>
    </w:p>
    <w:p w14:paraId="3BF3FACD" w14:textId="77777777" w:rsidR="00605B30" w:rsidRDefault="00000000">
      <w:pPr>
        <w:spacing w:after="160" w:line="240" w:lineRule="auto"/>
        <w:rPr>
          <w:i/>
        </w:rPr>
      </w:pPr>
      <w:r>
        <w:rPr>
          <w:i/>
        </w:rPr>
        <w:t xml:space="preserve">A. (If you don’t use a points system, delete the second column.) </w:t>
      </w:r>
      <w:r>
        <w:rPr>
          <w:i/>
        </w:rPr>
        <w:tab/>
      </w:r>
      <w:r>
        <w:rPr>
          <w:i/>
        </w:rPr>
        <w:tab/>
      </w:r>
      <w:r>
        <w:rPr>
          <w:i/>
        </w:rPr>
        <w:tab/>
      </w:r>
      <w:r>
        <w:rPr>
          <w:i/>
        </w:rPr>
        <w:tab/>
      </w:r>
      <w:r>
        <w:rPr>
          <w:i/>
        </w:rPr>
        <w:tab/>
      </w:r>
      <w:r>
        <w:rPr>
          <w:i/>
        </w:rPr>
        <w:tab/>
      </w:r>
    </w:p>
    <w:tbl>
      <w:tblPr>
        <w:tblStyle w:val="a9"/>
        <w:tblW w:w="8640" w:type="dxa"/>
        <w:tblLayout w:type="fixed"/>
        <w:tblLook w:val="0400" w:firstRow="0" w:lastRow="0" w:firstColumn="0" w:lastColumn="0" w:noHBand="0" w:noVBand="1"/>
      </w:tblPr>
      <w:tblGrid>
        <w:gridCol w:w="2430"/>
        <w:gridCol w:w="1020"/>
        <w:gridCol w:w="1230"/>
        <w:gridCol w:w="3960"/>
      </w:tblGrid>
      <w:tr w:rsidR="00605B30" w14:paraId="05C1FF0E" w14:textId="77777777">
        <w:trPr>
          <w:trHeight w:val="324"/>
        </w:trPr>
        <w:tc>
          <w:tcPr>
            <w:tcW w:w="24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E9704E" w14:textId="77777777" w:rsidR="00605B30" w:rsidRDefault="00000000">
            <w:pPr>
              <w:spacing w:after="0" w:line="240" w:lineRule="auto"/>
              <w:rPr>
                <w:b/>
                <w:sz w:val="22"/>
                <w:szCs w:val="22"/>
              </w:rPr>
            </w:pPr>
            <w:r>
              <w:rPr>
                <w:b/>
                <w:sz w:val="22"/>
                <w:szCs w:val="22"/>
              </w:rPr>
              <w:t>Course work component</w:t>
            </w:r>
          </w:p>
        </w:tc>
        <w:tc>
          <w:tcPr>
            <w:tcW w:w="1020" w:type="dxa"/>
            <w:tcBorders>
              <w:top w:val="single" w:sz="8" w:space="0" w:color="000000"/>
              <w:left w:val="nil"/>
              <w:bottom w:val="single" w:sz="8" w:space="0" w:color="000000"/>
              <w:right w:val="single" w:sz="8" w:space="0" w:color="000000"/>
            </w:tcBorders>
            <w:shd w:val="clear" w:color="auto" w:fill="FCE5CD"/>
            <w:vAlign w:val="center"/>
          </w:tcPr>
          <w:p w14:paraId="2B860E0B" w14:textId="77777777" w:rsidR="00605B30" w:rsidRDefault="00000000">
            <w:pPr>
              <w:spacing w:after="0" w:line="240" w:lineRule="auto"/>
              <w:jc w:val="center"/>
              <w:rPr>
                <w:b/>
                <w:sz w:val="22"/>
                <w:szCs w:val="22"/>
              </w:rPr>
            </w:pPr>
            <w:r>
              <w:rPr>
                <w:b/>
                <w:sz w:val="22"/>
                <w:szCs w:val="22"/>
              </w:rPr>
              <w:t>Points</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50D58E31" w14:textId="77777777" w:rsidR="00605B30" w:rsidRDefault="00000000">
            <w:pPr>
              <w:spacing w:after="0" w:line="240" w:lineRule="auto"/>
              <w:jc w:val="center"/>
              <w:rPr>
                <w:b/>
                <w:sz w:val="22"/>
                <w:szCs w:val="22"/>
              </w:rPr>
            </w:pPr>
            <w:r>
              <w:rPr>
                <w:b/>
                <w:sz w:val="22"/>
                <w:szCs w:val="22"/>
              </w:rPr>
              <w:t>%</w:t>
            </w:r>
          </w:p>
        </w:tc>
        <w:tc>
          <w:tcPr>
            <w:tcW w:w="3960" w:type="dxa"/>
            <w:tcBorders>
              <w:top w:val="single" w:sz="8" w:space="0" w:color="000000"/>
              <w:left w:val="nil"/>
              <w:bottom w:val="single" w:sz="8" w:space="0" w:color="000000"/>
              <w:right w:val="single" w:sz="8" w:space="0" w:color="000000"/>
            </w:tcBorders>
            <w:shd w:val="clear" w:color="auto" w:fill="auto"/>
            <w:vAlign w:val="center"/>
          </w:tcPr>
          <w:p w14:paraId="2BBCD19B" w14:textId="77777777" w:rsidR="00605B30" w:rsidRDefault="00000000">
            <w:pPr>
              <w:spacing w:after="0" w:line="240" w:lineRule="auto"/>
              <w:rPr>
                <w:b/>
                <w:sz w:val="22"/>
                <w:szCs w:val="22"/>
              </w:rPr>
            </w:pPr>
            <w:r>
              <w:rPr>
                <w:b/>
                <w:sz w:val="22"/>
                <w:szCs w:val="22"/>
              </w:rPr>
              <w:t>Notes</w:t>
            </w:r>
          </w:p>
        </w:tc>
      </w:tr>
      <w:tr w:rsidR="00605B30" w14:paraId="1BBA05B2" w14:textId="77777777">
        <w:trPr>
          <w:trHeight w:val="564"/>
        </w:trPr>
        <w:tc>
          <w:tcPr>
            <w:tcW w:w="2430" w:type="dxa"/>
            <w:tcBorders>
              <w:top w:val="nil"/>
              <w:left w:val="single" w:sz="8" w:space="0" w:color="000000"/>
              <w:bottom w:val="single" w:sz="8" w:space="0" w:color="000000"/>
              <w:right w:val="single" w:sz="8" w:space="0" w:color="000000"/>
            </w:tcBorders>
            <w:shd w:val="clear" w:color="auto" w:fill="auto"/>
            <w:vAlign w:val="center"/>
          </w:tcPr>
          <w:p w14:paraId="7E626418" w14:textId="77777777" w:rsidR="00605B30" w:rsidRDefault="00000000">
            <w:pPr>
              <w:spacing w:after="0" w:line="240" w:lineRule="auto"/>
              <w:rPr>
                <w:sz w:val="22"/>
                <w:szCs w:val="22"/>
              </w:rPr>
            </w:pPr>
            <w:r>
              <w:rPr>
                <w:sz w:val="22"/>
                <w:szCs w:val="22"/>
              </w:rPr>
              <w:t>Assignment 1</w:t>
            </w:r>
          </w:p>
        </w:tc>
        <w:tc>
          <w:tcPr>
            <w:tcW w:w="1020" w:type="dxa"/>
            <w:tcBorders>
              <w:top w:val="nil"/>
              <w:left w:val="nil"/>
              <w:bottom w:val="single" w:sz="8" w:space="0" w:color="000000"/>
              <w:right w:val="single" w:sz="8" w:space="0" w:color="000000"/>
            </w:tcBorders>
            <w:shd w:val="clear" w:color="auto" w:fill="FCE5CD"/>
            <w:vAlign w:val="center"/>
          </w:tcPr>
          <w:p w14:paraId="1FA6ECC6" w14:textId="77777777" w:rsidR="00605B30" w:rsidRDefault="00605B30">
            <w:pPr>
              <w:spacing w:after="0" w:line="240" w:lineRule="auto"/>
              <w:jc w:val="center"/>
              <w:rPr>
                <w:sz w:val="22"/>
                <w:szCs w:val="22"/>
              </w:rPr>
            </w:pPr>
          </w:p>
        </w:tc>
        <w:tc>
          <w:tcPr>
            <w:tcW w:w="1230" w:type="dxa"/>
            <w:tcBorders>
              <w:top w:val="nil"/>
              <w:left w:val="nil"/>
              <w:bottom w:val="single" w:sz="8" w:space="0" w:color="000000"/>
              <w:right w:val="single" w:sz="8" w:space="0" w:color="000000"/>
            </w:tcBorders>
            <w:shd w:val="clear" w:color="auto" w:fill="auto"/>
            <w:vAlign w:val="center"/>
          </w:tcPr>
          <w:p w14:paraId="61D62BBD" w14:textId="77777777" w:rsidR="00605B30" w:rsidRDefault="00605B30">
            <w:pPr>
              <w:spacing w:after="0" w:line="240" w:lineRule="auto"/>
              <w:jc w:val="center"/>
              <w:rPr>
                <w:sz w:val="22"/>
                <w:szCs w:val="22"/>
              </w:rPr>
            </w:pPr>
          </w:p>
        </w:tc>
        <w:tc>
          <w:tcPr>
            <w:tcW w:w="3960" w:type="dxa"/>
            <w:tcBorders>
              <w:top w:val="nil"/>
              <w:left w:val="nil"/>
              <w:bottom w:val="single" w:sz="8" w:space="0" w:color="000000"/>
              <w:right w:val="single" w:sz="8" w:space="0" w:color="000000"/>
            </w:tcBorders>
            <w:shd w:val="clear" w:color="auto" w:fill="auto"/>
            <w:vAlign w:val="center"/>
          </w:tcPr>
          <w:p w14:paraId="7058DA42" w14:textId="77777777" w:rsidR="00605B30" w:rsidRDefault="00605B30">
            <w:pPr>
              <w:spacing w:after="0" w:line="240" w:lineRule="auto"/>
              <w:rPr>
                <w:sz w:val="22"/>
                <w:szCs w:val="22"/>
              </w:rPr>
            </w:pPr>
          </w:p>
        </w:tc>
      </w:tr>
      <w:tr w:rsidR="00605B30" w14:paraId="40EF9D8B" w14:textId="77777777">
        <w:trPr>
          <w:trHeight w:val="564"/>
        </w:trPr>
        <w:tc>
          <w:tcPr>
            <w:tcW w:w="2430" w:type="dxa"/>
            <w:tcBorders>
              <w:top w:val="nil"/>
              <w:left w:val="single" w:sz="8" w:space="0" w:color="000000"/>
              <w:bottom w:val="single" w:sz="8" w:space="0" w:color="000000"/>
              <w:right w:val="single" w:sz="8" w:space="0" w:color="000000"/>
            </w:tcBorders>
            <w:shd w:val="clear" w:color="auto" w:fill="auto"/>
            <w:vAlign w:val="center"/>
          </w:tcPr>
          <w:p w14:paraId="4A7950E9" w14:textId="77777777" w:rsidR="00605B30" w:rsidRDefault="00000000">
            <w:pPr>
              <w:spacing w:after="0" w:line="240" w:lineRule="auto"/>
              <w:rPr>
                <w:sz w:val="22"/>
                <w:szCs w:val="22"/>
              </w:rPr>
            </w:pPr>
            <w:r>
              <w:rPr>
                <w:sz w:val="22"/>
                <w:szCs w:val="22"/>
              </w:rPr>
              <w:t>Assignment 2</w:t>
            </w:r>
          </w:p>
        </w:tc>
        <w:tc>
          <w:tcPr>
            <w:tcW w:w="1020" w:type="dxa"/>
            <w:tcBorders>
              <w:top w:val="nil"/>
              <w:left w:val="nil"/>
              <w:bottom w:val="single" w:sz="8" w:space="0" w:color="000000"/>
              <w:right w:val="single" w:sz="8" w:space="0" w:color="000000"/>
            </w:tcBorders>
            <w:shd w:val="clear" w:color="auto" w:fill="FCE5CD"/>
            <w:vAlign w:val="center"/>
          </w:tcPr>
          <w:p w14:paraId="2B21CCEB" w14:textId="77777777" w:rsidR="00605B30" w:rsidRDefault="00605B30">
            <w:pPr>
              <w:spacing w:after="0" w:line="240" w:lineRule="auto"/>
              <w:jc w:val="center"/>
              <w:rPr>
                <w:sz w:val="22"/>
                <w:szCs w:val="22"/>
              </w:rPr>
            </w:pPr>
          </w:p>
        </w:tc>
        <w:tc>
          <w:tcPr>
            <w:tcW w:w="1230" w:type="dxa"/>
            <w:tcBorders>
              <w:top w:val="nil"/>
              <w:left w:val="nil"/>
              <w:bottom w:val="single" w:sz="8" w:space="0" w:color="000000"/>
              <w:right w:val="single" w:sz="8" w:space="0" w:color="000000"/>
            </w:tcBorders>
            <w:shd w:val="clear" w:color="auto" w:fill="auto"/>
            <w:vAlign w:val="center"/>
          </w:tcPr>
          <w:p w14:paraId="4ABF17C8" w14:textId="77777777" w:rsidR="00605B30" w:rsidRDefault="00605B30">
            <w:pPr>
              <w:spacing w:after="0" w:line="240" w:lineRule="auto"/>
              <w:jc w:val="center"/>
              <w:rPr>
                <w:sz w:val="22"/>
                <w:szCs w:val="22"/>
              </w:rPr>
            </w:pPr>
          </w:p>
        </w:tc>
        <w:tc>
          <w:tcPr>
            <w:tcW w:w="3960" w:type="dxa"/>
            <w:tcBorders>
              <w:top w:val="nil"/>
              <w:left w:val="nil"/>
              <w:bottom w:val="single" w:sz="8" w:space="0" w:color="000000"/>
              <w:right w:val="single" w:sz="8" w:space="0" w:color="000000"/>
            </w:tcBorders>
            <w:shd w:val="clear" w:color="auto" w:fill="auto"/>
            <w:vAlign w:val="center"/>
          </w:tcPr>
          <w:p w14:paraId="20002747" w14:textId="77777777" w:rsidR="00605B30" w:rsidRDefault="00605B30">
            <w:pPr>
              <w:spacing w:after="0" w:line="240" w:lineRule="auto"/>
              <w:rPr>
                <w:sz w:val="22"/>
                <w:szCs w:val="22"/>
              </w:rPr>
            </w:pPr>
          </w:p>
        </w:tc>
      </w:tr>
      <w:tr w:rsidR="00605B30" w14:paraId="600F5CD4" w14:textId="77777777">
        <w:trPr>
          <w:trHeight w:val="564"/>
        </w:trPr>
        <w:tc>
          <w:tcPr>
            <w:tcW w:w="2430" w:type="dxa"/>
            <w:tcBorders>
              <w:top w:val="nil"/>
              <w:left w:val="single" w:sz="8" w:space="0" w:color="000000"/>
              <w:bottom w:val="single" w:sz="8" w:space="0" w:color="000000"/>
              <w:right w:val="single" w:sz="8" w:space="0" w:color="000000"/>
            </w:tcBorders>
            <w:shd w:val="clear" w:color="auto" w:fill="auto"/>
            <w:vAlign w:val="center"/>
          </w:tcPr>
          <w:p w14:paraId="437BB3AA" w14:textId="77777777" w:rsidR="00605B30" w:rsidRDefault="00000000">
            <w:pPr>
              <w:spacing w:after="0" w:line="240" w:lineRule="auto"/>
              <w:rPr>
                <w:sz w:val="22"/>
                <w:szCs w:val="22"/>
              </w:rPr>
            </w:pPr>
            <w:r>
              <w:rPr>
                <w:sz w:val="22"/>
                <w:szCs w:val="22"/>
              </w:rPr>
              <w:t>…</w:t>
            </w:r>
          </w:p>
        </w:tc>
        <w:tc>
          <w:tcPr>
            <w:tcW w:w="1020" w:type="dxa"/>
            <w:tcBorders>
              <w:top w:val="nil"/>
              <w:left w:val="nil"/>
              <w:bottom w:val="single" w:sz="8" w:space="0" w:color="000000"/>
              <w:right w:val="single" w:sz="8" w:space="0" w:color="000000"/>
            </w:tcBorders>
            <w:shd w:val="clear" w:color="auto" w:fill="FCE5CD"/>
            <w:vAlign w:val="center"/>
          </w:tcPr>
          <w:p w14:paraId="7BA8563F" w14:textId="77777777" w:rsidR="00605B30" w:rsidRDefault="00605B30">
            <w:pPr>
              <w:spacing w:after="0" w:line="240" w:lineRule="auto"/>
              <w:jc w:val="center"/>
              <w:rPr>
                <w:sz w:val="22"/>
                <w:szCs w:val="22"/>
              </w:rPr>
            </w:pPr>
          </w:p>
        </w:tc>
        <w:tc>
          <w:tcPr>
            <w:tcW w:w="1230" w:type="dxa"/>
            <w:tcBorders>
              <w:top w:val="nil"/>
              <w:left w:val="nil"/>
              <w:bottom w:val="single" w:sz="8" w:space="0" w:color="000000"/>
              <w:right w:val="single" w:sz="8" w:space="0" w:color="000000"/>
            </w:tcBorders>
            <w:shd w:val="clear" w:color="auto" w:fill="auto"/>
            <w:vAlign w:val="center"/>
          </w:tcPr>
          <w:p w14:paraId="0401B8C2" w14:textId="77777777" w:rsidR="00605B30" w:rsidRDefault="00605B30">
            <w:pPr>
              <w:spacing w:after="0" w:line="240" w:lineRule="auto"/>
              <w:jc w:val="center"/>
              <w:rPr>
                <w:sz w:val="22"/>
                <w:szCs w:val="22"/>
              </w:rPr>
            </w:pPr>
          </w:p>
        </w:tc>
        <w:tc>
          <w:tcPr>
            <w:tcW w:w="3960" w:type="dxa"/>
            <w:tcBorders>
              <w:top w:val="nil"/>
              <w:left w:val="nil"/>
              <w:bottom w:val="single" w:sz="8" w:space="0" w:color="000000"/>
              <w:right w:val="single" w:sz="8" w:space="0" w:color="000000"/>
            </w:tcBorders>
            <w:shd w:val="clear" w:color="auto" w:fill="auto"/>
            <w:vAlign w:val="center"/>
          </w:tcPr>
          <w:p w14:paraId="5119A658" w14:textId="77777777" w:rsidR="00605B30" w:rsidRDefault="00605B30">
            <w:pPr>
              <w:spacing w:after="0" w:line="240" w:lineRule="auto"/>
              <w:rPr>
                <w:sz w:val="22"/>
                <w:szCs w:val="22"/>
              </w:rPr>
            </w:pPr>
          </w:p>
        </w:tc>
      </w:tr>
      <w:tr w:rsidR="00605B30" w14:paraId="4081D1E0" w14:textId="77777777">
        <w:trPr>
          <w:trHeight w:val="324"/>
        </w:trPr>
        <w:tc>
          <w:tcPr>
            <w:tcW w:w="2430" w:type="dxa"/>
            <w:tcBorders>
              <w:top w:val="nil"/>
              <w:left w:val="single" w:sz="8" w:space="0" w:color="000000"/>
              <w:bottom w:val="single" w:sz="8" w:space="0" w:color="000000"/>
              <w:right w:val="single" w:sz="8" w:space="0" w:color="000000"/>
            </w:tcBorders>
            <w:shd w:val="clear" w:color="auto" w:fill="auto"/>
            <w:vAlign w:val="center"/>
          </w:tcPr>
          <w:p w14:paraId="48690935" w14:textId="77777777" w:rsidR="00605B30" w:rsidRDefault="00000000">
            <w:pPr>
              <w:spacing w:after="0" w:line="240" w:lineRule="auto"/>
              <w:rPr>
                <w:b/>
                <w:sz w:val="22"/>
                <w:szCs w:val="22"/>
              </w:rPr>
            </w:pPr>
            <w:r>
              <w:rPr>
                <w:b/>
                <w:sz w:val="22"/>
                <w:szCs w:val="22"/>
              </w:rPr>
              <w:t>Total Points</w:t>
            </w:r>
          </w:p>
        </w:tc>
        <w:tc>
          <w:tcPr>
            <w:tcW w:w="1020" w:type="dxa"/>
            <w:tcBorders>
              <w:top w:val="nil"/>
              <w:left w:val="nil"/>
              <w:bottom w:val="single" w:sz="8" w:space="0" w:color="000000"/>
              <w:right w:val="single" w:sz="8" w:space="0" w:color="000000"/>
            </w:tcBorders>
            <w:shd w:val="clear" w:color="auto" w:fill="FCE5CD"/>
            <w:vAlign w:val="center"/>
          </w:tcPr>
          <w:p w14:paraId="00930814" w14:textId="77777777" w:rsidR="00605B30" w:rsidRDefault="00605B30">
            <w:pPr>
              <w:spacing w:after="0" w:line="240" w:lineRule="auto"/>
              <w:jc w:val="center"/>
              <w:rPr>
                <w:b/>
                <w:sz w:val="22"/>
                <w:szCs w:val="22"/>
              </w:rPr>
            </w:pPr>
          </w:p>
        </w:tc>
        <w:tc>
          <w:tcPr>
            <w:tcW w:w="1230" w:type="dxa"/>
            <w:tcBorders>
              <w:top w:val="nil"/>
              <w:left w:val="nil"/>
              <w:bottom w:val="single" w:sz="8" w:space="0" w:color="000000"/>
              <w:right w:val="single" w:sz="8" w:space="0" w:color="000000"/>
            </w:tcBorders>
            <w:shd w:val="clear" w:color="auto" w:fill="auto"/>
            <w:vAlign w:val="center"/>
          </w:tcPr>
          <w:p w14:paraId="23A9A83B" w14:textId="77777777" w:rsidR="00605B30" w:rsidRDefault="00000000">
            <w:pPr>
              <w:spacing w:after="0" w:line="240" w:lineRule="auto"/>
              <w:jc w:val="center"/>
              <w:rPr>
                <w:b/>
                <w:sz w:val="22"/>
                <w:szCs w:val="22"/>
              </w:rPr>
            </w:pPr>
            <w:r>
              <w:rPr>
                <w:b/>
                <w:sz w:val="22"/>
                <w:szCs w:val="22"/>
              </w:rPr>
              <w:t>100%</w:t>
            </w:r>
          </w:p>
        </w:tc>
        <w:tc>
          <w:tcPr>
            <w:tcW w:w="3960" w:type="dxa"/>
            <w:tcBorders>
              <w:top w:val="nil"/>
              <w:left w:val="nil"/>
              <w:bottom w:val="single" w:sz="8" w:space="0" w:color="000000"/>
              <w:right w:val="single" w:sz="8" w:space="0" w:color="000000"/>
            </w:tcBorders>
            <w:shd w:val="clear" w:color="auto" w:fill="auto"/>
            <w:vAlign w:val="center"/>
          </w:tcPr>
          <w:p w14:paraId="3EA7A56B" w14:textId="77777777" w:rsidR="00605B30" w:rsidRDefault="00000000">
            <w:pPr>
              <w:spacing w:after="0" w:line="240" w:lineRule="auto"/>
              <w:rPr>
                <w:sz w:val="22"/>
                <w:szCs w:val="22"/>
              </w:rPr>
            </w:pPr>
            <w:r>
              <w:rPr>
                <w:sz w:val="22"/>
                <w:szCs w:val="22"/>
              </w:rPr>
              <w:t> </w:t>
            </w:r>
          </w:p>
        </w:tc>
      </w:tr>
    </w:tbl>
    <w:p w14:paraId="4F5D51FF" w14:textId="77777777" w:rsidR="00605B30" w:rsidRDefault="00605B30">
      <w:pPr>
        <w:spacing w:line="240" w:lineRule="auto"/>
        <w:rPr>
          <w:i/>
        </w:rPr>
      </w:pPr>
    </w:p>
    <w:p w14:paraId="4A1F7263" w14:textId="77777777" w:rsidR="00605B30" w:rsidRDefault="00000000">
      <w:pPr>
        <w:spacing w:line="240" w:lineRule="auto"/>
        <w:rPr>
          <w:i/>
        </w:rPr>
      </w:pPr>
      <w:r>
        <w:rPr>
          <w:i/>
        </w:rPr>
        <w:t>B.</w:t>
      </w:r>
    </w:p>
    <w:tbl>
      <w:tblPr>
        <w:tblStyle w:val="aa"/>
        <w:tblW w:w="4350" w:type="dxa"/>
        <w:tblBorders>
          <w:top w:val="nil"/>
          <w:left w:val="nil"/>
          <w:bottom w:val="nil"/>
          <w:right w:val="nil"/>
          <w:insideH w:val="nil"/>
          <w:insideV w:val="nil"/>
        </w:tblBorders>
        <w:tblLayout w:type="fixed"/>
        <w:tblLook w:val="0600" w:firstRow="0" w:lastRow="0" w:firstColumn="0" w:lastColumn="0" w:noHBand="1" w:noVBand="1"/>
      </w:tblPr>
      <w:tblGrid>
        <w:gridCol w:w="2400"/>
        <w:gridCol w:w="1950"/>
      </w:tblGrid>
      <w:tr w:rsidR="00605B30" w14:paraId="1E41A0FA" w14:textId="77777777">
        <w:trPr>
          <w:trHeight w:val="435"/>
        </w:trPr>
        <w:tc>
          <w:tcPr>
            <w:tcW w:w="24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3741622" w14:textId="77777777" w:rsidR="00605B30" w:rsidRDefault="00000000">
            <w:pPr>
              <w:pStyle w:val="Heading3"/>
              <w:keepNext w:val="0"/>
              <w:keepLines w:val="0"/>
              <w:spacing w:before="80" w:after="0" w:line="240" w:lineRule="auto"/>
              <w:rPr>
                <w:i/>
                <w:sz w:val="22"/>
                <w:szCs w:val="22"/>
                <w:u w:val="single"/>
              </w:rPr>
            </w:pPr>
            <w:bookmarkStart w:id="11" w:name="_heading=h.yej1y8ypy15" w:colFirst="0" w:colLast="0"/>
            <w:bookmarkEnd w:id="11"/>
            <w:r>
              <w:rPr>
                <w:i/>
                <w:sz w:val="22"/>
                <w:szCs w:val="22"/>
                <w:u w:val="single"/>
              </w:rPr>
              <w:t>Class Element</w:t>
            </w:r>
          </w:p>
        </w:tc>
        <w:tc>
          <w:tcPr>
            <w:tcW w:w="19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781EBD9" w14:textId="77777777" w:rsidR="00605B30" w:rsidRDefault="00000000">
            <w:pPr>
              <w:pStyle w:val="Heading3"/>
              <w:keepNext w:val="0"/>
              <w:keepLines w:val="0"/>
              <w:spacing w:before="80" w:after="0" w:line="240" w:lineRule="auto"/>
              <w:rPr>
                <w:i/>
                <w:sz w:val="22"/>
                <w:szCs w:val="22"/>
                <w:u w:val="single"/>
              </w:rPr>
            </w:pPr>
            <w:bookmarkStart w:id="12" w:name="_heading=h.pdflkkam3hnz" w:colFirst="0" w:colLast="0"/>
            <w:bookmarkEnd w:id="12"/>
            <w:r>
              <w:rPr>
                <w:i/>
                <w:sz w:val="22"/>
                <w:szCs w:val="22"/>
                <w:u w:val="single"/>
              </w:rPr>
              <w:t>Grade Percentage</w:t>
            </w:r>
          </w:p>
        </w:tc>
      </w:tr>
      <w:tr w:rsidR="00605B30" w14:paraId="3F3C524D" w14:textId="77777777">
        <w:trPr>
          <w:trHeight w:val="270"/>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C952B0" w14:textId="77777777" w:rsidR="00605B30" w:rsidRDefault="00000000">
            <w:pPr>
              <w:spacing w:after="0" w:line="240" w:lineRule="auto"/>
              <w:rPr>
                <w:i/>
                <w:sz w:val="22"/>
                <w:szCs w:val="22"/>
              </w:rPr>
            </w:pPr>
            <w:r>
              <w:rPr>
                <w:i/>
                <w:sz w:val="22"/>
                <w:szCs w:val="22"/>
              </w:rPr>
              <w:t>In-class participation</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14:paraId="047608CD" w14:textId="77777777" w:rsidR="00605B30" w:rsidRDefault="00000000">
            <w:pPr>
              <w:spacing w:after="0" w:line="240" w:lineRule="auto"/>
              <w:jc w:val="center"/>
              <w:rPr>
                <w:i/>
                <w:sz w:val="22"/>
                <w:szCs w:val="22"/>
              </w:rPr>
            </w:pPr>
            <w:r>
              <w:rPr>
                <w:i/>
                <w:sz w:val="22"/>
                <w:szCs w:val="22"/>
              </w:rPr>
              <w:t>15%</w:t>
            </w:r>
          </w:p>
        </w:tc>
      </w:tr>
      <w:tr w:rsidR="00605B30" w14:paraId="00AAD2E4" w14:textId="77777777">
        <w:trPr>
          <w:trHeight w:val="270"/>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2E25CC" w14:textId="77777777" w:rsidR="00605B30" w:rsidRDefault="00000000">
            <w:pPr>
              <w:spacing w:after="0" w:line="240" w:lineRule="auto"/>
              <w:rPr>
                <w:i/>
                <w:sz w:val="22"/>
                <w:szCs w:val="22"/>
              </w:rPr>
            </w:pPr>
            <w:r>
              <w:rPr>
                <w:i/>
                <w:sz w:val="22"/>
                <w:szCs w:val="22"/>
              </w:rPr>
              <w:t>Quizzes and/or Tests</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14:paraId="6D6CC412" w14:textId="77777777" w:rsidR="00605B30" w:rsidRDefault="00000000">
            <w:pPr>
              <w:spacing w:after="0" w:line="240" w:lineRule="auto"/>
              <w:jc w:val="center"/>
              <w:rPr>
                <w:i/>
                <w:sz w:val="22"/>
                <w:szCs w:val="22"/>
              </w:rPr>
            </w:pPr>
            <w:r>
              <w:rPr>
                <w:i/>
                <w:sz w:val="22"/>
                <w:szCs w:val="22"/>
              </w:rPr>
              <w:t>20%</w:t>
            </w:r>
          </w:p>
        </w:tc>
      </w:tr>
      <w:tr w:rsidR="00605B30" w14:paraId="0A633315" w14:textId="77777777">
        <w:trPr>
          <w:trHeight w:val="270"/>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4691AF8" w14:textId="77777777" w:rsidR="00605B30" w:rsidRDefault="00000000">
            <w:pPr>
              <w:spacing w:after="0" w:line="240" w:lineRule="auto"/>
              <w:rPr>
                <w:i/>
                <w:sz w:val="22"/>
                <w:szCs w:val="22"/>
              </w:rPr>
            </w:pPr>
            <w:r>
              <w:rPr>
                <w:i/>
                <w:sz w:val="22"/>
                <w:szCs w:val="22"/>
              </w:rPr>
              <w:t>Assignments</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14:paraId="3F3C6108" w14:textId="77777777" w:rsidR="00605B30" w:rsidRDefault="00000000">
            <w:pPr>
              <w:spacing w:after="0" w:line="240" w:lineRule="auto"/>
              <w:jc w:val="center"/>
              <w:rPr>
                <w:i/>
                <w:sz w:val="22"/>
                <w:szCs w:val="22"/>
              </w:rPr>
            </w:pPr>
            <w:r>
              <w:rPr>
                <w:i/>
                <w:sz w:val="22"/>
                <w:szCs w:val="22"/>
              </w:rPr>
              <w:t>30%</w:t>
            </w:r>
          </w:p>
        </w:tc>
      </w:tr>
      <w:tr w:rsidR="00605B30" w14:paraId="699E53F0" w14:textId="77777777">
        <w:trPr>
          <w:trHeight w:val="270"/>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AB6D38" w14:textId="77777777" w:rsidR="00605B30" w:rsidRDefault="00000000">
            <w:pPr>
              <w:spacing w:after="0" w:line="240" w:lineRule="auto"/>
              <w:rPr>
                <w:i/>
                <w:sz w:val="22"/>
                <w:szCs w:val="22"/>
              </w:rPr>
            </w:pPr>
            <w:r>
              <w:rPr>
                <w:i/>
                <w:sz w:val="22"/>
                <w:szCs w:val="22"/>
              </w:rPr>
              <w:t>Exams or Projects</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14:paraId="3D89C6D9" w14:textId="77777777" w:rsidR="00605B30" w:rsidRDefault="00000000">
            <w:pPr>
              <w:spacing w:after="0" w:line="240" w:lineRule="auto"/>
              <w:jc w:val="center"/>
              <w:rPr>
                <w:i/>
                <w:sz w:val="22"/>
                <w:szCs w:val="22"/>
              </w:rPr>
            </w:pPr>
            <w:r>
              <w:rPr>
                <w:i/>
                <w:sz w:val="22"/>
                <w:szCs w:val="22"/>
              </w:rPr>
              <w:t>20%</w:t>
            </w:r>
          </w:p>
        </w:tc>
      </w:tr>
      <w:tr w:rsidR="00605B30" w14:paraId="13D97EA2" w14:textId="77777777">
        <w:trPr>
          <w:trHeight w:val="270"/>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07079C" w14:textId="77777777" w:rsidR="00605B30" w:rsidRDefault="00000000">
            <w:pPr>
              <w:spacing w:after="0" w:line="240" w:lineRule="auto"/>
              <w:rPr>
                <w:i/>
                <w:sz w:val="22"/>
                <w:szCs w:val="22"/>
              </w:rPr>
            </w:pPr>
            <w:r>
              <w:rPr>
                <w:i/>
                <w:sz w:val="22"/>
                <w:szCs w:val="22"/>
              </w:rPr>
              <w:t>Final exam or Project</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14:paraId="7ABBDB50" w14:textId="77777777" w:rsidR="00605B30" w:rsidRDefault="00000000">
            <w:pPr>
              <w:spacing w:after="0" w:line="240" w:lineRule="auto"/>
              <w:jc w:val="center"/>
              <w:rPr>
                <w:i/>
                <w:sz w:val="22"/>
                <w:szCs w:val="22"/>
              </w:rPr>
            </w:pPr>
            <w:r>
              <w:rPr>
                <w:i/>
                <w:sz w:val="22"/>
                <w:szCs w:val="22"/>
              </w:rPr>
              <w:t>15%&gt;</w:t>
            </w:r>
          </w:p>
        </w:tc>
      </w:tr>
    </w:tbl>
    <w:p w14:paraId="19DBB5FD" w14:textId="77777777" w:rsidR="00605B30" w:rsidRDefault="00605B30">
      <w:pPr>
        <w:spacing w:line="240" w:lineRule="auto"/>
      </w:pPr>
    </w:p>
    <w:p w14:paraId="1CE17A09" w14:textId="77777777" w:rsidR="00605B30" w:rsidRDefault="00000000">
      <w:pPr>
        <w:pStyle w:val="Heading2"/>
        <w:spacing w:before="20" w:after="20" w:line="240" w:lineRule="auto"/>
        <w:rPr>
          <w:sz w:val="24"/>
          <w:szCs w:val="24"/>
        </w:rPr>
      </w:pPr>
      <w:bookmarkStart w:id="13" w:name="_heading=h.8m0sdixggxhj" w:colFirst="0" w:colLast="0"/>
      <w:bookmarkEnd w:id="13"/>
      <w:r>
        <w:rPr>
          <w:sz w:val="24"/>
          <w:szCs w:val="24"/>
        </w:rPr>
        <w:t>Grades for the semester</w:t>
      </w:r>
    </w:p>
    <w:p w14:paraId="11137DEB" w14:textId="77777777" w:rsidR="00605B30" w:rsidRDefault="00000000">
      <w:pPr>
        <w:spacing w:before="20" w:after="20" w:line="240" w:lineRule="auto"/>
        <w:rPr>
          <w:i/>
        </w:rPr>
      </w:pPr>
      <w:r>
        <w:rPr>
          <w:i/>
        </w:rPr>
        <w:t xml:space="preserve">Brandeis does not have one grading scale. This is one example of a grading scale. </w:t>
      </w:r>
    </w:p>
    <w:p w14:paraId="33D26143" w14:textId="77777777" w:rsidR="00605B30" w:rsidRDefault="00000000">
      <w:pPr>
        <w:spacing w:before="20" w:after="20" w:line="240" w:lineRule="auto"/>
        <w:rPr>
          <w:i/>
        </w:rPr>
      </w:pPr>
      <w:r>
        <w:rPr>
          <w:i/>
        </w:rPr>
        <w:lastRenderedPageBreak/>
        <w:t>Some instructors also add the following statement:</w:t>
      </w:r>
    </w:p>
    <w:p w14:paraId="28EA065B" w14:textId="77777777" w:rsidR="00605B30" w:rsidRDefault="00000000">
      <w:pPr>
        <w:spacing w:line="240" w:lineRule="auto"/>
        <w:ind w:left="720"/>
      </w:pPr>
      <w:r>
        <w:t xml:space="preserve">I will use the following to assign grades based on the course averages while reserving the right to assign higher grades than those specified below. </w:t>
      </w:r>
    </w:p>
    <w:p w14:paraId="3502A1AF" w14:textId="77777777" w:rsidR="00605B30" w:rsidRDefault="00605B30">
      <w:pPr>
        <w:spacing w:before="20" w:after="20" w:line="240" w:lineRule="auto"/>
        <w:rPr>
          <w:i/>
        </w:rPr>
      </w:pPr>
    </w:p>
    <w:tbl>
      <w:tblPr>
        <w:tblStyle w:val="ab"/>
        <w:tblW w:w="8820" w:type="dxa"/>
        <w:tblLayout w:type="fixed"/>
        <w:tblLook w:val="0400" w:firstRow="0" w:lastRow="0" w:firstColumn="0" w:lastColumn="0" w:noHBand="0" w:noVBand="1"/>
      </w:tblPr>
      <w:tblGrid>
        <w:gridCol w:w="1260"/>
        <w:gridCol w:w="720"/>
        <w:gridCol w:w="320"/>
        <w:gridCol w:w="1260"/>
        <w:gridCol w:w="670"/>
        <w:gridCol w:w="320"/>
        <w:gridCol w:w="1260"/>
        <w:gridCol w:w="580"/>
        <w:gridCol w:w="320"/>
        <w:gridCol w:w="1260"/>
        <w:gridCol w:w="850"/>
      </w:tblGrid>
      <w:tr w:rsidR="00605B30" w14:paraId="3B8C0FC9" w14:textId="77777777">
        <w:trPr>
          <w:trHeight w:val="293"/>
        </w:trPr>
        <w:tc>
          <w:tcPr>
            <w:tcW w:w="1260" w:type="dxa"/>
            <w:tcBorders>
              <w:top w:val="nil"/>
              <w:left w:val="nil"/>
              <w:bottom w:val="nil"/>
              <w:right w:val="nil"/>
            </w:tcBorders>
            <w:shd w:val="clear" w:color="auto" w:fill="auto"/>
            <w:vAlign w:val="bottom"/>
          </w:tcPr>
          <w:p w14:paraId="41017B22" w14:textId="77777777" w:rsidR="00605B30" w:rsidRDefault="00605B30">
            <w:pPr>
              <w:spacing w:after="0" w:line="240" w:lineRule="auto"/>
            </w:pPr>
          </w:p>
        </w:tc>
        <w:tc>
          <w:tcPr>
            <w:tcW w:w="720" w:type="dxa"/>
            <w:tcBorders>
              <w:top w:val="nil"/>
              <w:left w:val="nil"/>
              <w:bottom w:val="nil"/>
              <w:right w:val="nil"/>
            </w:tcBorders>
            <w:shd w:val="clear" w:color="auto" w:fill="auto"/>
            <w:vAlign w:val="bottom"/>
          </w:tcPr>
          <w:p w14:paraId="70DDA8E8" w14:textId="77777777" w:rsidR="00605B30" w:rsidRDefault="00605B30">
            <w:pPr>
              <w:spacing w:after="0" w:line="240" w:lineRule="auto"/>
            </w:pPr>
          </w:p>
        </w:tc>
        <w:tc>
          <w:tcPr>
            <w:tcW w:w="320" w:type="dxa"/>
            <w:tcBorders>
              <w:top w:val="nil"/>
              <w:left w:val="nil"/>
              <w:bottom w:val="nil"/>
              <w:right w:val="nil"/>
            </w:tcBorders>
            <w:shd w:val="clear" w:color="auto" w:fill="auto"/>
            <w:vAlign w:val="bottom"/>
          </w:tcPr>
          <w:p w14:paraId="02A5B928" w14:textId="77777777" w:rsidR="00605B30" w:rsidRDefault="00605B30">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E429" w14:textId="77777777" w:rsidR="00605B30" w:rsidRDefault="00000000">
            <w:pPr>
              <w:spacing w:after="0" w:line="240" w:lineRule="auto"/>
            </w:pPr>
            <w:r>
              <w:t>87-89.9%</w:t>
            </w:r>
          </w:p>
        </w:tc>
        <w:tc>
          <w:tcPr>
            <w:tcW w:w="670" w:type="dxa"/>
            <w:tcBorders>
              <w:top w:val="single" w:sz="4" w:space="0" w:color="000000"/>
              <w:left w:val="nil"/>
              <w:bottom w:val="single" w:sz="4" w:space="0" w:color="000000"/>
              <w:right w:val="single" w:sz="4" w:space="0" w:color="000000"/>
            </w:tcBorders>
            <w:shd w:val="clear" w:color="auto" w:fill="auto"/>
            <w:vAlign w:val="center"/>
          </w:tcPr>
          <w:p w14:paraId="2B89CE51" w14:textId="77777777" w:rsidR="00605B30" w:rsidRDefault="00000000">
            <w:pPr>
              <w:spacing w:after="0" w:line="240" w:lineRule="auto"/>
            </w:pPr>
            <w:r>
              <w:t>B+</w:t>
            </w:r>
          </w:p>
        </w:tc>
        <w:tc>
          <w:tcPr>
            <w:tcW w:w="320" w:type="dxa"/>
            <w:tcBorders>
              <w:top w:val="nil"/>
              <w:left w:val="nil"/>
              <w:bottom w:val="nil"/>
              <w:right w:val="nil"/>
            </w:tcBorders>
            <w:shd w:val="clear" w:color="auto" w:fill="auto"/>
            <w:vAlign w:val="bottom"/>
          </w:tcPr>
          <w:p w14:paraId="60BCC69A" w14:textId="77777777" w:rsidR="00605B30" w:rsidRDefault="00605B30">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DF3B" w14:textId="77777777" w:rsidR="00605B30" w:rsidRDefault="00000000">
            <w:pPr>
              <w:spacing w:after="0" w:line="240" w:lineRule="auto"/>
            </w:pPr>
            <w:r>
              <w:t>77-79.9%</w:t>
            </w:r>
          </w:p>
        </w:tc>
        <w:tc>
          <w:tcPr>
            <w:tcW w:w="580" w:type="dxa"/>
            <w:tcBorders>
              <w:top w:val="single" w:sz="4" w:space="0" w:color="000000"/>
              <w:left w:val="nil"/>
              <w:bottom w:val="single" w:sz="4" w:space="0" w:color="000000"/>
              <w:right w:val="single" w:sz="4" w:space="0" w:color="000000"/>
            </w:tcBorders>
            <w:shd w:val="clear" w:color="auto" w:fill="auto"/>
            <w:vAlign w:val="center"/>
          </w:tcPr>
          <w:p w14:paraId="594FB9BE" w14:textId="77777777" w:rsidR="00605B30" w:rsidRDefault="00000000">
            <w:pPr>
              <w:spacing w:after="0" w:line="240" w:lineRule="auto"/>
            </w:pPr>
            <w:r>
              <w:t>C+</w:t>
            </w:r>
          </w:p>
        </w:tc>
        <w:tc>
          <w:tcPr>
            <w:tcW w:w="320" w:type="dxa"/>
            <w:tcBorders>
              <w:top w:val="nil"/>
              <w:left w:val="nil"/>
              <w:bottom w:val="nil"/>
              <w:right w:val="nil"/>
            </w:tcBorders>
            <w:shd w:val="clear" w:color="auto" w:fill="auto"/>
            <w:vAlign w:val="bottom"/>
          </w:tcPr>
          <w:p w14:paraId="629589A9" w14:textId="77777777" w:rsidR="00605B30" w:rsidRDefault="00605B30">
            <w:pPr>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F7DB" w14:textId="0CE7501B" w:rsidR="00605B30" w:rsidRDefault="00000000">
            <w:pPr>
              <w:spacing w:after="0" w:line="240" w:lineRule="auto"/>
            </w:pPr>
            <w:r>
              <w:t>6</w:t>
            </w:r>
            <w:r w:rsidR="00A14FB5">
              <w:t>7</w:t>
            </w:r>
            <w:r>
              <w:t>-69.9%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8074FC5" w14:textId="77777777" w:rsidR="00605B30" w:rsidRDefault="00000000">
            <w:pPr>
              <w:spacing w:after="0" w:line="240" w:lineRule="auto"/>
            </w:pPr>
            <w:r>
              <w:t>D+</w:t>
            </w:r>
          </w:p>
        </w:tc>
      </w:tr>
      <w:tr w:rsidR="00605B30" w14:paraId="153EFDAA" w14:textId="77777777">
        <w:trPr>
          <w:trHeight w:val="293"/>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55FC" w14:textId="77777777" w:rsidR="00605B30" w:rsidRDefault="00000000">
            <w:pPr>
              <w:spacing w:after="0" w:line="240" w:lineRule="auto"/>
            </w:pPr>
            <w:r>
              <w:t>&gt; 93%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05D4E5C" w14:textId="77777777" w:rsidR="00605B30" w:rsidRDefault="00000000">
            <w:pPr>
              <w:spacing w:after="0" w:line="240" w:lineRule="auto"/>
            </w:pPr>
            <w:r>
              <w:t xml:space="preserve">A </w:t>
            </w:r>
          </w:p>
        </w:tc>
        <w:tc>
          <w:tcPr>
            <w:tcW w:w="320" w:type="dxa"/>
            <w:tcBorders>
              <w:top w:val="nil"/>
              <w:left w:val="nil"/>
              <w:bottom w:val="nil"/>
              <w:right w:val="nil"/>
            </w:tcBorders>
            <w:shd w:val="clear" w:color="auto" w:fill="auto"/>
            <w:vAlign w:val="center"/>
          </w:tcPr>
          <w:p w14:paraId="0693E08A"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7219BBB0" w14:textId="77777777" w:rsidR="00605B30" w:rsidRDefault="00000000">
            <w:pPr>
              <w:spacing w:after="0" w:line="240" w:lineRule="auto"/>
            </w:pPr>
            <w:r>
              <w:t>83-86.9%</w:t>
            </w:r>
          </w:p>
        </w:tc>
        <w:tc>
          <w:tcPr>
            <w:tcW w:w="670" w:type="dxa"/>
            <w:tcBorders>
              <w:top w:val="nil"/>
              <w:left w:val="nil"/>
              <w:bottom w:val="single" w:sz="4" w:space="0" w:color="000000"/>
              <w:right w:val="single" w:sz="4" w:space="0" w:color="000000"/>
            </w:tcBorders>
            <w:shd w:val="clear" w:color="auto" w:fill="auto"/>
            <w:vAlign w:val="center"/>
          </w:tcPr>
          <w:p w14:paraId="6042398F" w14:textId="77777777" w:rsidR="00605B30" w:rsidRDefault="00000000">
            <w:pPr>
              <w:spacing w:after="0" w:line="240" w:lineRule="auto"/>
            </w:pPr>
            <w:r>
              <w:t xml:space="preserve">B </w:t>
            </w:r>
          </w:p>
        </w:tc>
        <w:tc>
          <w:tcPr>
            <w:tcW w:w="320" w:type="dxa"/>
            <w:tcBorders>
              <w:top w:val="nil"/>
              <w:left w:val="nil"/>
              <w:bottom w:val="nil"/>
              <w:right w:val="nil"/>
            </w:tcBorders>
            <w:shd w:val="clear" w:color="auto" w:fill="auto"/>
            <w:vAlign w:val="center"/>
          </w:tcPr>
          <w:p w14:paraId="67A70F12"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0EFA0381" w14:textId="77777777" w:rsidR="00605B30" w:rsidRDefault="00000000">
            <w:pPr>
              <w:spacing w:after="0" w:line="240" w:lineRule="auto"/>
            </w:pPr>
            <w:r>
              <w:t>73-76.9%</w:t>
            </w:r>
          </w:p>
        </w:tc>
        <w:tc>
          <w:tcPr>
            <w:tcW w:w="580" w:type="dxa"/>
            <w:tcBorders>
              <w:top w:val="nil"/>
              <w:left w:val="nil"/>
              <w:bottom w:val="single" w:sz="4" w:space="0" w:color="000000"/>
              <w:right w:val="single" w:sz="4" w:space="0" w:color="000000"/>
            </w:tcBorders>
            <w:shd w:val="clear" w:color="auto" w:fill="auto"/>
            <w:vAlign w:val="center"/>
          </w:tcPr>
          <w:p w14:paraId="286516CD" w14:textId="77777777" w:rsidR="00605B30" w:rsidRDefault="00000000">
            <w:pPr>
              <w:spacing w:after="0" w:line="240" w:lineRule="auto"/>
            </w:pPr>
            <w:r>
              <w:t xml:space="preserve">C </w:t>
            </w:r>
          </w:p>
        </w:tc>
        <w:tc>
          <w:tcPr>
            <w:tcW w:w="320" w:type="dxa"/>
            <w:tcBorders>
              <w:top w:val="nil"/>
              <w:left w:val="nil"/>
              <w:bottom w:val="nil"/>
              <w:right w:val="nil"/>
            </w:tcBorders>
            <w:shd w:val="clear" w:color="auto" w:fill="auto"/>
            <w:vAlign w:val="center"/>
          </w:tcPr>
          <w:p w14:paraId="49286D05"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2EEB3BA6" w14:textId="77777777" w:rsidR="00605B30" w:rsidRDefault="00000000">
            <w:pPr>
              <w:spacing w:after="0" w:line="240" w:lineRule="auto"/>
            </w:pPr>
            <w:r>
              <w:t>63-66.9%</w:t>
            </w:r>
          </w:p>
        </w:tc>
        <w:tc>
          <w:tcPr>
            <w:tcW w:w="850" w:type="dxa"/>
            <w:tcBorders>
              <w:top w:val="nil"/>
              <w:left w:val="nil"/>
              <w:bottom w:val="single" w:sz="4" w:space="0" w:color="000000"/>
              <w:right w:val="single" w:sz="4" w:space="0" w:color="000000"/>
            </w:tcBorders>
            <w:shd w:val="clear" w:color="auto" w:fill="auto"/>
            <w:vAlign w:val="center"/>
          </w:tcPr>
          <w:p w14:paraId="115C1930" w14:textId="77777777" w:rsidR="00605B30" w:rsidRDefault="00000000">
            <w:pPr>
              <w:spacing w:after="0" w:line="240" w:lineRule="auto"/>
            </w:pPr>
            <w:r>
              <w:t xml:space="preserve">D </w:t>
            </w:r>
          </w:p>
        </w:tc>
      </w:tr>
      <w:tr w:rsidR="00605B30" w14:paraId="4329B5C4" w14:textId="77777777">
        <w:trPr>
          <w:trHeight w:val="293"/>
        </w:trPr>
        <w:tc>
          <w:tcPr>
            <w:tcW w:w="1260" w:type="dxa"/>
            <w:tcBorders>
              <w:top w:val="nil"/>
              <w:left w:val="single" w:sz="4" w:space="0" w:color="000000"/>
              <w:bottom w:val="single" w:sz="4" w:space="0" w:color="000000"/>
              <w:right w:val="single" w:sz="4" w:space="0" w:color="000000"/>
            </w:tcBorders>
            <w:shd w:val="clear" w:color="auto" w:fill="auto"/>
            <w:vAlign w:val="center"/>
          </w:tcPr>
          <w:p w14:paraId="2C961137" w14:textId="77777777" w:rsidR="00605B30" w:rsidRDefault="00000000">
            <w:pPr>
              <w:spacing w:after="0" w:line="240" w:lineRule="auto"/>
            </w:pPr>
            <w:r>
              <w:t>90-92.9%</w:t>
            </w:r>
          </w:p>
        </w:tc>
        <w:tc>
          <w:tcPr>
            <w:tcW w:w="720" w:type="dxa"/>
            <w:tcBorders>
              <w:top w:val="nil"/>
              <w:left w:val="nil"/>
              <w:bottom w:val="single" w:sz="4" w:space="0" w:color="000000"/>
              <w:right w:val="single" w:sz="4" w:space="0" w:color="000000"/>
            </w:tcBorders>
            <w:shd w:val="clear" w:color="auto" w:fill="auto"/>
            <w:vAlign w:val="center"/>
          </w:tcPr>
          <w:p w14:paraId="141F3623" w14:textId="77777777" w:rsidR="00605B30" w:rsidRDefault="00000000">
            <w:pPr>
              <w:spacing w:after="0" w:line="240" w:lineRule="auto"/>
            </w:pPr>
            <w:r>
              <w:t>A-</w:t>
            </w:r>
          </w:p>
        </w:tc>
        <w:tc>
          <w:tcPr>
            <w:tcW w:w="320" w:type="dxa"/>
            <w:tcBorders>
              <w:top w:val="nil"/>
              <w:left w:val="nil"/>
              <w:bottom w:val="nil"/>
              <w:right w:val="nil"/>
            </w:tcBorders>
            <w:shd w:val="clear" w:color="auto" w:fill="auto"/>
            <w:vAlign w:val="center"/>
          </w:tcPr>
          <w:p w14:paraId="0C6C9750"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3CF58D30" w14:textId="77777777" w:rsidR="00605B30" w:rsidRDefault="00000000">
            <w:pPr>
              <w:spacing w:after="0" w:line="240" w:lineRule="auto"/>
            </w:pPr>
            <w:r>
              <w:t>80-82.9%</w:t>
            </w:r>
          </w:p>
        </w:tc>
        <w:tc>
          <w:tcPr>
            <w:tcW w:w="670" w:type="dxa"/>
            <w:tcBorders>
              <w:top w:val="nil"/>
              <w:left w:val="nil"/>
              <w:bottom w:val="single" w:sz="4" w:space="0" w:color="000000"/>
              <w:right w:val="single" w:sz="4" w:space="0" w:color="000000"/>
            </w:tcBorders>
            <w:shd w:val="clear" w:color="auto" w:fill="auto"/>
            <w:vAlign w:val="center"/>
          </w:tcPr>
          <w:p w14:paraId="33363BF6" w14:textId="77777777" w:rsidR="00605B30" w:rsidRDefault="00000000">
            <w:pPr>
              <w:spacing w:after="0" w:line="240" w:lineRule="auto"/>
            </w:pPr>
            <w:r>
              <w:t>B-</w:t>
            </w:r>
          </w:p>
        </w:tc>
        <w:tc>
          <w:tcPr>
            <w:tcW w:w="320" w:type="dxa"/>
            <w:tcBorders>
              <w:top w:val="nil"/>
              <w:left w:val="nil"/>
              <w:bottom w:val="nil"/>
              <w:right w:val="nil"/>
            </w:tcBorders>
            <w:shd w:val="clear" w:color="auto" w:fill="auto"/>
            <w:vAlign w:val="center"/>
          </w:tcPr>
          <w:p w14:paraId="42A717D2"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1F49A9C2" w14:textId="77777777" w:rsidR="00605B30" w:rsidRDefault="00000000">
            <w:pPr>
              <w:spacing w:after="0" w:line="240" w:lineRule="auto"/>
            </w:pPr>
            <w:r>
              <w:t>70-72.9%</w:t>
            </w:r>
          </w:p>
        </w:tc>
        <w:tc>
          <w:tcPr>
            <w:tcW w:w="580" w:type="dxa"/>
            <w:tcBorders>
              <w:top w:val="nil"/>
              <w:left w:val="nil"/>
              <w:bottom w:val="single" w:sz="4" w:space="0" w:color="000000"/>
              <w:right w:val="single" w:sz="4" w:space="0" w:color="000000"/>
            </w:tcBorders>
            <w:shd w:val="clear" w:color="auto" w:fill="auto"/>
            <w:vAlign w:val="center"/>
          </w:tcPr>
          <w:p w14:paraId="6802427A" w14:textId="77777777" w:rsidR="00605B30" w:rsidRDefault="00000000">
            <w:pPr>
              <w:spacing w:after="0" w:line="240" w:lineRule="auto"/>
            </w:pPr>
            <w:r>
              <w:t>C-</w:t>
            </w:r>
          </w:p>
        </w:tc>
        <w:tc>
          <w:tcPr>
            <w:tcW w:w="320" w:type="dxa"/>
            <w:tcBorders>
              <w:top w:val="nil"/>
              <w:left w:val="nil"/>
              <w:bottom w:val="nil"/>
              <w:right w:val="nil"/>
            </w:tcBorders>
            <w:shd w:val="clear" w:color="auto" w:fill="auto"/>
            <w:vAlign w:val="center"/>
          </w:tcPr>
          <w:p w14:paraId="39BD3BB4"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2BA84C1F" w14:textId="77777777" w:rsidR="00605B30" w:rsidRDefault="00000000">
            <w:pPr>
              <w:spacing w:after="0" w:line="240" w:lineRule="auto"/>
            </w:pPr>
            <w:r>
              <w:t>60-62.9%</w:t>
            </w:r>
          </w:p>
        </w:tc>
        <w:tc>
          <w:tcPr>
            <w:tcW w:w="850" w:type="dxa"/>
            <w:tcBorders>
              <w:top w:val="nil"/>
              <w:left w:val="nil"/>
              <w:bottom w:val="single" w:sz="4" w:space="0" w:color="000000"/>
              <w:right w:val="single" w:sz="4" w:space="0" w:color="000000"/>
            </w:tcBorders>
            <w:shd w:val="clear" w:color="auto" w:fill="auto"/>
            <w:vAlign w:val="center"/>
          </w:tcPr>
          <w:p w14:paraId="727D1208" w14:textId="77777777" w:rsidR="00605B30" w:rsidRDefault="00000000">
            <w:pPr>
              <w:spacing w:after="0" w:line="240" w:lineRule="auto"/>
            </w:pPr>
            <w:r>
              <w:t>D-</w:t>
            </w:r>
          </w:p>
        </w:tc>
      </w:tr>
      <w:tr w:rsidR="00605B30" w14:paraId="4BEE19ED" w14:textId="77777777">
        <w:trPr>
          <w:trHeight w:val="293"/>
        </w:trPr>
        <w:tc>
          <w:tcPr>
            <w:tcW w:w="1260" w:type="dxa"/>
            <w:tcBorders>
              <w:top w:val="nil"/>
              <w:left w:val="nil"/>
              <w:bottom w:val="nil"/>
              <w:right w:val="nil"/>
            </w:tcBorders>
            <w:shd w:val="clear" w:color="auto" w:fill="auto"/>
            <w:vAlign w:val="center"/>
          </w:tcPr>
          <w:p w14:paraId="322EF998" w14:textId="77777777" w:rsidR="00605B30" w:rsidRDefault="00605B30">
            <w:pPr>
              <w:spacing w:after="0" w:line="240" w:lineRule="auto"/>
            </w:pPr>
          </w:p>
        </w:tc>
        <w:tc>
          <w:tcPr>
            <w:tcW w:w="720" w:type="dxa"/>
            <w:tcBorders>
              <w:top w:val="nil"/>
              <w:left w:val="nil"/>
              <w:bottom w:val="nil"/>
              <w:right w:val="nil"/>
            </w:tcBorders>
            <w:shd w:val="clear" w:color="auto" w:fill="auto"/>
            <w:vAlign w:val="center"/>
          </w:tcPr>
          <w:p w14:paraId="4F2A0A71" w14:textId="77777777" w:rsidR="00605B30" w:rsidRDefault="00605B30">
            <w:pPr>
              <w:spacing w:after="0" w:line="240" w:lineRule="auto"/>
            </w:pPr>
          </w:p>
        </w:tc>
        <w:tc>
          <w:tcPr>
            <w:tcW w:w="320" w:type="dxa"/>
            <w:tcBorders>
              <w:top w:val="nil"/>
              <w:left w:val="nil"/>
              <w:bottom w:val="nil"/>
              <w:right w:val="nil"/>
            </w:tcBorders>
            <w:shd w:val="clear" w:color="auto" w:fill="auto"/>
            <w:vAlign w:val="center"/>
          </w:tcPr>
          <w:p w14:paraId="1ADF832B" w14:textId="77777777" w:rsidR="00605B30" w:rsidRDefault="00605B30">
            <w:pPr>
              <w:spacing w:after="0" w:line="240" w:lineRule="auto"/>
            </w:pPr>
          </w:p>
        </w:tc>
        <w:tc>
          <w:tcPr>
            <w:tcW w:w="1260" w:type="dxa"/>
            <w:tcBorders>
              <w:top w:val="nil"/>
              <w:left w:val="nil"/>
              <w:bottom w:val="nil"/>
              <w:right w:val="nil"/>
            </w:tcBorders>
            <w:shd w:val="clear" w:color="auto" w:fill="auto"/>
            <w:vAlign w:val="center"/>
          </w:tcPr>
          <w:p w14:paraId="0BB7D49A" w14:textId="77777777" w:rsidR="00605B30" w:rsidRDefault="00605B30">
            <w:pPr>
              <w:spacing w:after="0" w:line="240" w:lineRule="auto"/>
            </w:pPr>
          </w:p>
        </w:tc>
        <w:tc>
          <w:tcPr>
            <w:tcW w:w="670" w:type="dxa"/>
            <w:tcBorders>
              <w:top w:val="nil"/>
              <w:left w:val="nil"/>
              <w:bottom w:val="nil"/>
              <w:right w:val="nil"/>
            </w:tcBorders>
            <w:shd w:val="clear" w:color="auto" w:fill="auto"/>
            <w:vAlign w:val="center"/>
          </w:tcPr>
          <w:p w14:paraId="2663D277" w14:textId="77777777" w:rsidR="00605B30" w:rsidRDefault="00605B30">
            <w:pPr>
              <w:spacing w:after="0" w:line="240" w:lineRule="auto"/>
            </w:pPr>
          </w:p>
        </w:tc>
        <w:tc>
          <w:tcPr>
            <w:tcW w:w="320" w:type="dxa"/>
            <w:tcBorders>
              <w:top w:val="nil"/>
              <w:left w:val="nil"/>
              <w:bottom w:val="nil"/>
              <w:right w:val="nil"/>
            </w:tcBorders>
            <w:shd w:val="clear" w:color="auto" w:fill="auto"/>
            <w:vAlign w:val="center"/>
          </w:tcPr>
          <w:p w14:paraId="5E8DF3BF" w14:textId="77777777" w:rsidR="00605B30" w:rsidRDefault="00605B30">
            <w:pPr>
              <w:spacing w:after="0" w:line="240" w:lineRule="auto"/>
            </w:pPr>
          </w:p>
        </w:tc>
        <w:tc>
          <w:tcPr>
            <w:tcW w:w="1260" w:type="dxa"/>
            <w:tcBorders>
              <w:top w:val="nil"/>
              <w:left w:val="nil"/>
              <w:bottom w:val="nil"/>
              <w:right w:val="nil"/>
            </w:tcBorders>
            <w:shd w:val="clear" w:color="auto" w:fill="auto"/>
            <w:vAlign w:val="center"/>
          </w:tcPr>
          <w:p w14:paraId="06CCE266" w14:textId="77777777" w:rsidR="00605B30" w:rsidRDefault="00605B30">
            <w:pPr>
              <w:spacing w:after="0" w:line="240" w:lineRule="auto"/>
            </w:pPr>
          </w:p>
        </w:tc>
        <w:tc>
          <w:tcPr>
            <w:tcW w:w="580" w:type="dxa"/>
            <w:tcBorders>
              <w:top w:val="nil"/>
              <w:left w:val="nil"/>
              <w:bottom w:val="nil"/>
              <w:right w:val="nil"/>
            </w:tcBorders>
            <w:shd w:val="clear" w:color="auto" w:fill="auto"/>
            <w:vAlign w:val="center"/>
          </w:tcPr>
          <w:p w14:paraId="7D1607C4" w14:textId="77777777" w:rsidR="00605B30" w:rsidRDefault="00605B30">
            <w:pPr>
              <w:spacing w:after="0" w:line="240" w:lineRule="auto"/>
            </w:pPr>
          </w:p>
        </w:tc>
        <w:tc>
          <w:tcPr>
            <w:tcW w:w="320" w:type="dxa"/>
            <w:tcBorders>
              <w:top w:val="nil"/>
              <w:left w:val="nil"/>
              <w:bottom w:val="nil"/>
              <w:right w:val="nil"/>
            </w:tcBorders>
            <w:shd w:val="clear" w:color="auto" w:fill="auto"/>
            <w:vAlign w:val="center"/>
          </w:tcPr>
          <w:p w14:paraId="5134EA8E" w14:textId="77777777" w:rsidR="00605B30" w:rsidRDefault="00605B30">
            <w:pPr>
              <w:spacing w:after="0" w:line="240" w:lineRule="auto"/>
            </w:pP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76172944" w14:textId="77777777" w:rsidR="00605B30" w:rsidRDefault="00000000">
            <w:pPr>
              <w:spacing w:after="0" w:line="240" w:lineRule="auto"/>
            </w:pPr>
            <w:r>
              <w:t>&lt;60%</w:t>
            </w:r>
          </w:p>
        </w:tc>
        <w:tc>
          <w:tcPr>
            <w:tcW w:w="850" w:type="dxa"/>
            <w:tcBorders>
              <w:top w:val="nil"/>
              <w:left w:val="nil"/>
              <w:bottom w:val="single" w:sz="4" w:space="0" w:color="000000"/>
              <w:right w:val="single" w:sz="4" w:space="0" w:color="000000"/>
            </w:tcBorders>
            <w:shd w:val="clear" w:color="auto" w:fill="auto"/>
            <w:vAlign w:val="center"/>
          </w:tcPr>
          <w:p w14:paraId="7197142E" w14:textId="77777777" w:rsidR="00605B30" w:rsidRDefault="00000000">
            <w:pPr>
              <w:spacing w:after="0" w:line="240" w:lineRule="auto"/>
            </w:pPr>
            <w:r>
              <w:t>E (F)</w:t>
            </w:r>
          </w:p>
        </w:tc>
      </w:tr>
    </w:tbl>
    <w:p w14:paraId="086584A0" w14:textId="77777777" w:rsidR="00605B30" w:rsidRDefault="00605B30">
      <w:pPr>
        <w:spacing w:line="240" w:lineRule="auto"/>
      </w:pPr>
    </w:p>
    <w:p w14:paraId="399D9457" w14:textId="77777777" w:rsidR="00605B30" w:rsidRDefault="00605B30">
      <w:pPr>
        <w:spacing w:line="240" w:lineRule="auto"/>
      </w:pPr>
    </w:p>
    <w:p w14:paraId="6D509981" w14:textId="77777777" w:rsidR="00605B30" w:rsidRDefault="00000000">
      <w:pPr>
        <w:pStyle w:val="Heading1"/>
        <w:spacing w:line="240" w:lineRule="auto"/>
      </w:pPr>
      <w:r>
        <w:t>Important Course Policies</w:t>
      </w:r>
    </w:p>
    <w:p w14:paraId="481DEA24" w14:textId="77777777" w:rsidR="00605B30" w:rsidRDefault="00000000">
      <w:pPr>
        <w:pStyle w:val="Heading4"/>
        <w:spacing w:line="240" w:lineRule="auto"/>
        <w:ind w:left="0"/>
        <w:rPr>
          <w:i/>
          <w:color w:val="000000"/>
        </w:rPr>
      </w:pPr>
      <w:r>
        <w:rPr>
          <w:i/>
          <w:color w:val="000000"/>
        </w:rPr>
        <w:t xml:space="preserve">There are many policies that you might include here. Some of them are </w:t>
      </w:r>
      <w:hyperlink r:id="rId18">
        <w:r>
          <w:rPr>
            <w:i/>
            <w:color w:val="1155CC"/>
            <w:u w:val="single"/>
          </w:rPr>
          <w:t>required and others are recommended by the University</w:t>
        </w:r>
      </w:hyperlink>
      <w:r>
        <w:rPr>
          <w:i/>
          <w:color w:val="000000"/>
        </w:rPr>
        <w:t>. Some policies listed here are examples of what you may want to include in the syllabus.</w:t>
      </w:r>
    </w:p>
    <w:p w14:paraId="3EAC3FB8" w14:textId="77777777" w:rsidR="00605B30" w:rsidRDefault="00000000">
      <w:pPr>
        <w:pStyle w:val="Heading2"/>
        <w:spacing w:before="20" w:after="20" w:line="240" w:lineRule="auto"/>
        <w:rPr>
          <w:i/>
          <w:sz w:val="24"/>
          <w:szCs w:val="24"/>
        </w:rPr>
      </w:pPr>
      <w:bookmarkStart w:id="14" w:name="_heading=h.xxvbu4a7aypg" w:colFirst="0" w:colLast="0"/>
      <w:bookmarkEnd w:id="14"/>
      <w:r>
        <w:rPr>
          <w:sz w:val="24"/>
          <w:szCs w:val="24"/>
        </w:rPr>
        <w:t>Expectations for student contribution to coursework (University required text)</w:t>
      </w:r>
    </w:p>
    <w:p w14:paraId="71154B1C" w14:textId="77777777" w:rsidR="00605B30" w:rsidRDefault="00000000">
      <w:pPr>
        <w:pStyle w:val="Heading2"/>
        <w:spacing w:before="20" w:after="20" w:line="240" w:lineRule="auto"/>
        <w:rPr>
          <w:b w:val="0"/>
          <w:i/>
          <w:sz w:val="24"/>
          <w:szCs w:val="24"/>
        </w:rPr>
      </w:pPr>
      <w:r>
        <w:rPr>
          <w:b w:val="0"/>
          <w:i/>
          <w:sz w:val="24"/>
          <w:szCs w:val="24"/>
        </w:rPr>
        <w:t xml:space="preserve">You can copy the required statement from </w:t>
      </w:r>
      <w:hyperlink r:id="rId19">
        <w:r>
          <w:rPr>
            <w:b w:val="0"/>
            <w:i/>
            <w:color w:val="1155CC"/>
            <w:sz w:val="24"/>
            <w:szCs w:val="24"/>
            <w:u w:val="single"/>
          </w:rPr>
          <w:t>this page</w:t>
        </w:r>
      </w:hyperlink>
      <w:r>
        <w:rPr>
          <w:b w:val="0"/>
          <w:i/>
          <w:sz w:val="24"/>
          <w:szCs w:val="24"/>
        </w:rPr>
        <w:t>.</w:t>
      </w:r>
    </w:p>
    <w:p w14:paraId="58EF6622" w14:textId="77777777" w:rsidR="00605B30" w:rsidRDefault="00605B30">
      <w:pPr>
        <w:pStyle w:val="Heading2"/>
        <w:spacing w:before="20" w:after="20" w:line="240" w:lineRule="auto"/>
        <w:rPr>
          <w:sz w:val="24"/>
          <w:szCs w:val="24"/>
        </w:rPr>
      </w:pPr>
    </w:p>
    <w:p w14:paraId="732E1505" w14:textId="77777777" w:rsidR="00605B30" w:rsidRDefault="00000000">
      <w:pPr>
        <w:pStyle w:val="Heading2"/>
        <w:spacing w:before="20" w:after="20" w:line="240" w:lineRule="auto"/>
        <w:rPr>
          <w:sz w:val="24"/>
          <w:szCs w:val="24"/>
        </w:rPr>
      </w:pPr>
      <w:r>
        <w:rPr>
          <w:sz w:val="24"/>
          <w:szCs w:val="24"/>
        </w:rPr>
        <w:t>Academic honesty (University required text)</w:t>
      </w:r>
    </w:p>
    <w:p w14:paraId="49E94585" w14:textId="77777777" w:rsidR="00605B30" w:rsidRDefault="00000000">
      <w:pPr>
        <w:pStyle w:val="Heading2"/>
        <w:spacing w:before="20" w:after="20" w:line="240" w:lineRule="auto"/>
      </w:pPr>
      <w:bookmarkStart w:id="15" w:name="_heading=h.6eey4z2xndve" w:colFirst="0" w:colLast="0"/>
      <w:bookmarkEnd w:id="15"/>
      <w:r>
        <w:rPr>
          <w:b w:val="0"/>
          <w:i/>
          <w:sz w:val="24"/>
          <w:szCs w:val="24"/>
        </w:rPr>
        <w:t xml:space="preserve">You can copy the required statement from </w:t>
      </w:r>
      <w:hyperlink r:id="rId20">
        <w:r>
          <w:rPr>
            <w:b w:val="0"/>
            <w:i/>
            <w:color w:val="1155CC"/>
            <w:sz w:val="24"/>
            <w:szCs w:val="24"/>
            <w:u w:val="single"/>
          </w:rPr>
          <w:t>this page</w:t>
        </w:r>
      </w:hyperlink>
      <w:r>
        <w:rPr>
          <w:b w:val="0"/>
          <w:i/>
          <w:sz w:val="24"/>
          <w:szCs w:val="24"/>
        </w:rPr>
        <w:t>.</w:t>
      </w:r>
    </w:p>
    <w:p w14:paraId="151CDDF4" w14:textId="77777777" w:rsidR="00605B30" w:rsidRDefault="00605B30">
      <w:pPr>
        <w:pStyle w:val="Heading2"/>
        <w:spacing w:before="20" w:after="20" w:line="240" w:lineRule="auto"/>
        <w:rPr>
          <w:sz w:val="24"/>
          <w:szCs w:val="24"/>
        </w:rPr>
      </w:pPr>
    </w:p>
    <w:p w14:paraId="0F7B9CEE" w14:textId="77777777" w:rsidR="00605B30" w:rsidRDefault="00000000">
      <w:pPr>
        <w:pStyle w:val="Heading2"/>
        <w:spacing w:before="20" w:after="20" w:line="240" w:lineRule="auto"/>
        <w:rPr>
          <w:sz w:val="24"/>
          <w:szCs w:val="24"/>
        </w:rPr>
      </w:pPr>
      <w:r>
        <w:rPr>
          <w:sz w:val="24"/>
          <w:szCs w:val="24"/>
        </w:rPr>
        <w:t>Use of generative AI tools (University required text)</w:t>
      </w:r>
    </w:p>
    <w:p w14:paraId="14400E49" w14:textId="77777777" w:rsidR="00605B30" w:rsidRDefault="00000000">
      <w:pPr>
        <w:pStyle w:val="Heading2"/>
        <w:spacing w:before="20" w:after="20" w:line="240" w:lineRule="auto"/>
        <w:rPr>
          <w:b w:val="0"/>
          <w:i/>
          <w:sz w:val="24"/>
          <w:szCs w:val="24"/>
        </w:rPr>
      </w:pPr>
      <w:bookmarkStart w:id="16" w:name="_heading=h.4iid6q4hra1a" w:colFirst="0" w:colLast="0"/>
      <w:bookmarkEnd w:id="16"/>
      <w:r>
        <w:rPr>
          <w:b w:val="0"/>
          <w:i/>
          <w:sz w:val="24"/>
          <w:szCs w:val="24"/>
        </w:rPr>
        <w:t xml:space="preserve">You can copy the required statement from </w:t>
      </w:r>
      <w:hyperlink r:id="rId21">
        <w:r>
          <w:rPr>
            <w:b w:val="0"/>
            <w:i/>
            <w:color w:val="1155CC"/>
            <w:sz w:val="24"/>
            <w:szCs w:val="24"/>
            <w:u w:val="single"/>
          </w:rPr>
          <w:t>this page</w:t>
        </w:r>
      </w:hyperlink>
      <w:r>
        <w:rPr>
          <w:b w:val="0"/>
          <w:i/>
          <w:sz w:val="24"/>
          <w:szCs w:val="24"/>
        </w:rPr>
        <w:t xml:space="preserve">. You may want to explore </w:t>
      </w:r>
      <w:hyperlink r:id="rId22">
        <w:r>
          <w:rPr>
            <w:b w:val="0"/>
            <w:i/>
            <w:color w:val="1155CC"/>
            <w:sz w:val="24"/>
            <w:szCs w:val="24"/>
            <w:u w:val="single"/>
          </w:rPr>
          <w:t xml:space="preserve">this library of AI </w:t>
        </w:r>
      </w:hyperlink>
      <w:r>
        <w:rPr>
          <w:b w:val="0"/>
          <w:i/>
          <w:sz w:val="24"/>
          <w:szCs w:val="24"/>
        </w:rPr>
        <w:t>policies for use or inspiration.</w:t>
      </w:r>
    </w:p>
    <w:p w14:paraId="7870C65B" w14:textId="77777777" w:rsidR="00605B30" w:rsidRDefault="00605B30">
      <w:pPr>
        <w:spacing w:after="0"/>
      </w:pPr>
    </w:p>
    <w:p w14:paraId="197687F9" w14:textId="77777777" w:rsidR="00605B30" w:rsidRDefault="00000000">
      <w:pPr>
        <w:pStyle w:val="Heading2"/>
        <w:spacing w:before="20" w:after="20" w:line="240" w:lineRule="auto"/>
        <w:rPr>
          <w:sz w:val="24"/>
          <w:szCs w:val="24"/>
        </w:rPr>
      </w:pPr>
      <w:r>
        <w:rPr>
          <w:sz w:val="24"/>
          <w:szCs w:val="24"/>
        </w:rPr>
        <w:t>Accommodations (University required text)</w:t>
      </w:r>
    </w:p>
    <w:p w14:paraId="734B191F" w14:textId="77777777" w:rsidR="00605B30" w:rsidRDefault="00000000">
      <w:pPr>
        <w:pStyle w:val="Heading2"/>
        <w:spacing w:before="20" w:after="20" w:line="240" w:lineRule="auto"/>
        <w:rPr>
          <w:b w:val="0"/>
          <w:i/>
          <w:sz w:val="24"/>
          <w:szCs w:val="24"/>
        </w:rPr>
      </w:pPr>
      <w:bookmarkStart w:id="17" w:name="_heading=h.vqyg924235wr" w:colFirst="0" w:colLast="0"/>
      <w:bookmarkEnd w:id="17"/>
      <w:r>
        <w:rPr>
          <w:b w:val="0"/>
          <w:i/>
          <w:sz w:val="24"/>
          <w:szCs w:val="24"/>
        </w:rPr>
        <w:t xml:space="preserve">You can copy the required statement from </w:t>
      </w:r>
      <w:hyperlink r:id="rId23">
        <w:r>
          <w:rPr>
            <w:b w:val="0"/>
            <w:i/>
            <w:color w:val="1155CC"/>
            <w:sz w:val="24"/>
            <w:szCs w:val="24"/>
            <w:u w:val="single"/>
          </w:rPr>
          <w:t>this page</w:t>
        </w:r>
      </w:hyperlink>
      <w:r>
        <w:rPr>
          <w:b w:val="0"/>
          <w:i/>
          <w:sz w:val="24"/>
          <w:szCs w:val="24"/>
        </w:rPr>
        <w:t>.</w:t>
      </w:r>
    </w:p>
    <w:p w14:paraId="230FA6E9" w14:textId="77777777" w:rsidR="00605B30" w:rsidRDefault="00605B30"/>
    <w:p w14:paraId="2A82FAA8" w14:textId="77777777" w:rsidR="00605B30" w:rsidRDefault="00000000">
      <w:pPr>
        <w:pStyle w:val="Heading2"/>
        <w:spacing w:after="20" w:line="240" w:lineRule="auto"/>
        <w:rPr>
          <w:sz w:val="24"/>
          <w:szCs w:val="24"/>
        </w:rPr>
      </w:pPr>
      <w:bookmarkStart w:id="18" w:name="_heading=h.cmffp2exp844" w:colFirst="0" w:colLast="0"/>
      <w:bookmarkEnd w:id="18"/>
      <w:r>
        <w:rPr>
          <w:sz w:val="24"/>
          <w:szCs w:val="24"/>
        </w:rPr>
        <w:t xml:space="preserve">Respectful environment </w:t>
      </w:r>
    </w:p>
    <w:p w14:paraId="7DD6D9D7" w14:textId="77777777" w:rsidR="00605B30" w:rsidRDefault="00000000">
      <w:pPr>
        <w:spacing w:after="20" w:line="240" w:lineRule="auto"/>
      </w:pPr>
      <w:r>
        <w:t xml:space="preserve">Brandeis University is committed to providing its students, faculty, and staff with an environment conducive to learning and working, where all people are treated with respect and dignity. Please </w:t>
      </w:r>
      <w:r>
        <w:rPr>
          <w:color w:val="000000"/>
        </w:rPr>
        <w:t>r</w:t>
      </w:r>
      <w:r>
        <w:t xml:space="preserve">efrain from any behavior toward members of our Brandeis community, including students, faculty, staff, and guests, that intimidates, threatens, harasses, or bullies. </w:t>
      </w:r>
    </w:p>
    <w:p w14:paraId="36701301" w14:textId="77777777" w:rsidR="00605B30" w:rsidRDefault="00605B30">
      <w:pPr>
        <w:spacing w:after="20" w:line="240" w:lineRule="auto"/>
      </w:pPr>
    </w:p>
    <w:p w14:paraId="0495D79F" w14:textId="77777777" w:rsidR="00605B30" w:rsidRDefault="00000000">
      <w:pPr>
        <w:spacing w:after="20" w:line="240" w:lineRule="auto"/>
      </w:pPr>
      <w:r>
        <w:t xml:space="preserve">OR </w:t>
      </w:r>
      <w:r>
        <w:rPr>
          <w:i/>
        </w:rPr>
        <w:t xml:space="preserve">You can copy the required statement from </w:t>
      </w:r>
      <w:hyperlink r:id="rId24">
        <w:r>
          <w:rPr>
            <w:i/>
            <w:color w:val="1155CC"/>
            <w:u w:val="single"/>
          </w:rPr>
          <w:t>this page</w:t>
        </w:r>
      </w:hyperlink>
      <w:r>
        <w:rPr>
          <w:i/>
        </w:rPr>
        <w:t>.</w:t>
      </w:r>
      <w:r>
        <w:t xml:space="preserve"> </w:t>
      </w:r>
    </w:p>
    <w:p w14:paraId="037DA277" w14:textId="77777777" w:rsidR="00605B30" w:rsidRDefault="00605B30">
      <w:pPr>
        <w:spacing w:after="0" w:line="240" w:lineRule="auto"/>
        <w:rPr>
          <w:b/>
          <w:sz w:val="28"/>
          <w:szCs w:val="28"/>
        </w:rPr>
      </w:pPr>
    </w:p>
    <w:p w14:paraId="05CE6F73" w14:textId="77777777" w:rsidR="00605B30" w:rsidRDefault="00000000">
      <w:pPr>
        <w:pStyle w:val="Heading2"/>
        <w:spacing w:after="0" w:line="240" w:lineRule="auto"/>
        <w:rPr>
          <w:sz w:val="24"/>
          <w:szCs w:val="24"/>
        </w:rPr>
      </w:pPr>
      <w:bookmarkStart w:id="19" w:name="_heading=h.duev5xay5w0k" w:colFirst="0" w:colLast="0"/>
      <w:bookmarkEnd w:id="19"/>
      <w:r>
        <w:rPr>
          <w:sz w:val="24"/>
          <w:szCs w:val="24"/>
        </w:rPr>
        <w:lastRenderedPageBreak/>
        <w:t>Missed classes/assignments</w:t>
      </w:r>
    </w:p>
    <w:p w14:paraId="5B963570" w14:textId="77777777" w:rsidR="00605B30" w:rsidRDefault="00000000">
      <w:pPr>
        <w:spacing w:line="240" w:lineRule="auto"/>
        <w:rPr>
          <w:i/>
        </w:rPr>
      </w:pPr>
      <w:r>
        <w:rPr>
          <w:i/>
        </w:rPr>
        <w:t>Clearly describe what students should do if they get sick and how they may make up for a missed class, assignment, quiz, etc. You may want to add the following text:</w:t>
      </w:r>
    </w:p>
    <w:p w14:paraId="2C8CFF67" w14:textId="77777777" w:rsidR="00605B30" w:rsidRDefault="00000000">
      <w:pPr>
        <w:spacing w:line="240" w:lineRule="auto"/>
        <w:ind w:left="720"/>
      </w:pPr>
      <w:r>
        <w:t>If you have a truly major health or family emergency, please contact me as soon as possible so we can make sure you stay on track.</w:t>
      </w:r>
    </w:p>
    <w:p w14:paraId="382ED39B" w14:textId="77777777" w:rsidR="00605B30" w:rsidRDefault="00000000">
      <w:pPr>
        <w:spacing w:line="240" w:lineRule="auto"/>
        <w:rPr>
          <w:i/>
        </w:rPr>
      </w:pPr>
      <w:r>
        <w:rPr>
          <w:i/>
        </w:rPr>
        <w:t xml:space="preserve">You may want to add a summary of the University’s policies regarding </w:t>
      </w:r>
      <w:hyperlink r:id="rId25">
        <w:r>
          <w:rPr>
            <w:i/>
            <w:color w:val="1155CC"/>
            <w:u w:val="single"/>
          </w:rPr>
          <w:t>religious observance</w:t>
        </w:r>
      </w:hyperlink>
      <w:r>
        <w:rPr>
          <w:i/>
        </w:rPr>
        <w:t xml:space="preserve"> here.</w:t>
      </w:r>
    </w:p>
    <w:p w14:paraId="7778BC32" w14:textId="77777777" w:rsidR="00605B30" w:rsidRDefault="00000000">
      <w:pPr>
        <w:pStyle w:val="Heading2"/>
        <w:spacing w:before="20" w:after="20" w:line="240" w:lineRule="auto"/>
        <w:rPr>
          <w:sz w:val="24"/>
          <w:szCs w:val="24"/>
        </w:rPr>
      </w:pPr>
      <w:r>
        <w:rPr>
          <w:sz w:val="24"/>
          <w:szCs w:val="24"/>
        </w:rPr>
        <w:t>Laptop computer and cell phone use</w:t>
      </w:r>
    </w:p>
    <w:p w14:paraId="6DD8B0AA" w14:textId="77777777" w:rsidR="00605B30" w:rsidRDefault="00000000">
      <w:pPr>
        <w:pStyle w:val="Heading2"/>
        <w:spacing w:before="20" w:after="20" w:line="240" w:lineRule="auto"/>
        <w:rPr>
          <w:b w:val="0"/>
          <w:i/>
          <w:sz w:val="24"/>
          <w:szCs w:val="24"/>
        </w:rPr>
      </w:pPr>
      <w:r>
        <w:rPr>
          <w:b w:val="0"/>
          <w:i/>
          <w:sz w:val="24"/>
          <w:szCs w:val="24"/>
        </w:rPr>
        <w:t>Clearly describe your expectations and any enforcement mechanisms you plan to use (if any).</w:t>
      </w:r>
    </w:p>
    <w:p w14:paraId="2CFE562E" w14:textId="77777777" w:rsidR="00605B30" w:rsidRDefault="00605B30">
      <w:pPr>
        <w:pStyle w:val="Heading2"/>
        <w:spacing w:before="20" w:after="20" w:line="240" w:lineRule="auto"/>
        <w:rPr>
          <w:sz w:val="24"/>
          <w:szCs w:val="24"/>
        </w:rPr>
      </w:pPr>
    </w:p>
    <w:p w14:paraId="343CF642" w14:textId="77777777" w:rsidR="00605B30" w:rsidRDefault="00000000">
      <w:pPr>
        <w:pStyle w:val="Heading2"/>
        <w:spacing w:before="20" w:after="20" w:line="240" w:lineRule="auto"/>
        <w:rPr>
          <w:sz w:val="24"/>
          <w:szCs w:val="24"/>
        </w:rPr>
      </w:pPr>
      <w:r>
        <w:rPr>
          <w:sz w:val="24"/>
          <w:szCs w:val="24"/>
        </w:rPr>
        <w:t>Learning Management System (LMS) usage</w:t>
      </w:r>
    </w:p>
    <w:p w14:paraId="21C009C3" w14:textId="77777777" w:rsidR="00605B30" w:rsidRDefault="00000000">
      <w:pPr>
        <w:spacing w:line="240" w:lineRule="auto"/>
        <w:rPr>
          <w:i/>
        </w:rPr>
      </w:pPr>
      <w:r>
        <w:rPr>
          <w:i/>
        </w:rPr>
        <w:t>Explain how you expect students to use Moodle</w:t>
      </w:r>
      <w:r>
        <w:t>.</w:t>
      </w:r>
      <w:r>
        <w:rPr>
          <w:i/>
        </w:rPr>
        <w:t xml:space="preserve"> For example, you can describe important sections of the course page, the use of specific activities/functions or your use of the Moodle grade book. </w:t>
      </w:r>
    </w:p>
    <w:p w14:paraId="5F4331C3" w14:textId="77777777" w:rsidR="00605B30" w:rsidRDefault="00605B30">
      <w:pPr>
        <w:spacing w:line="240" w:lineRule="auto"/>
        <w:rPr>
          <w:i/>
        </w:rPr>
      </w:pPr>
    </w:p>
    <w:p w14:paraId="2FD90153" w14:textId="77777777" w:rsidR="00605B30" w:rsidRDefault="00000000">
      <w:pPr>
        <w:pStyle w:val="Heading1"/>
        <w:spacing w:after="20" w:line="240" w:lineRule="auto"/>
      </w:pPr>
      <w:bookmarkStart w:id="20" w:name="_heading=h.rhjv4n6t94ac" w:colFirst="0" w:colLast="0"/>
      <w:bookmarkEnd w:id="20"/>
      <w:r>
        <w:t>Student Support</w:t>
      </w:r>
    </w:p>
    <w:p w14:paraId="33148DD1" w14:textId="77777777" w:rsidR="00605B30" w:rsidRDefault="00000000">
      <w:pPr>
        <w:spacing w:after="20" w:line="240" w:lineRule="auto"/>
        <w:rPr>
          <w:i/>
        </w:rPr>
      </w:pPr>
      <w:r>
        <w:rPr>
          <w:i/>
        </w:rPr>
        <w:t xml:space="preserve">Consider including </w:t>
      </w:r>
      <w:hyperlink r:id="rId26">
        <w:r>
          <w:rPr>
            <w:i/>
            <w:color w:val="1155CC"/>
            <w:u w:val="single"/>
          </w:rPr>
          <w:t xml:space="preserve">this link </w:t>
        </w:r>
      </w:hyperlink>
      <w:r>
        <w:rPr>
          <w:i/>
        </w:rPr>
        <w:t>in your syllabus and/or posting it on the course page and adding the following statement on success:</w:t>
      </w:r>
    </w:p>
    <w:p w14:paraId="36915B66" w14:textId="77777777" w:rsidR="00605B30" w:rsidRDefault="00000000">
      <w:pPr>
        <w:spacing w:after="0" w:line="240" w:lineRule="auto"/>
        <w:ind w:left="720"/>
        <w:rPr>
          <w:sz w:val="22"/>
          <w:szCs w:val="22"/>
        </w:rPr>
      </w:pPr>
      <w:r>
        <w:rPr>
          <w:sz w:val="22"/>
          <w:szCs w:val="22"/>
        </w:rPr>
        <w:t xml:space="preserve">Success in this course depends heavily on your personal health and well-being. </w:t>
      </w:r>
      <w:r>
        <w:rPr>
          <w:b/>
          <w:sz w:val="22"/>
          <w:szCs w:val="22"/>
        </w:rPr>
        <w:t>Recognize</w:t>
      </w:r>
      <w:r>
        <w:rPr>
          <w:sz w:val="22"/>
          <w:szCs w:val="22"/>
        </w:rPr>
        <w:t xml:space="preserve"> that stress is an expected part of the college experience, and it often can be compounded by unexpected setbacks or life changes outside the classroom. Your other professors and I strongly encourage you to </w:t>
      </w:r>
      <w:r>
        <w:rPr>
          <w:b/>
          <w:sz w:val="22"/>
          <w:szCs w:val="22"/>
        </w:rPr>
        <w:t>reframe</w:t>
      </w:r>
      <w:r>
        <w:rPr>
          <w:sz w:val="22"/>
          <w:szCs w:val="22"/>
        </w:rPr>
        <w:t xml:space="preserve"> challenges as unavoidable pathways to success. </w:t>
      </w:r>
      <w:r>
        <w:rPr>
          <w:b/>
          <w:sz w:val="22"/>
          <w:szCs w:val="22"/>
        </w:rPr>
        <w:t>Reflect</w:t>
      </w:r>
      <w:r>
        <w:rPr>
          <w:sz w:val="22"/>
          <w:szCs w:val="22"/>
        </w:rPr>
        <w:t xml:space="preserve"> on your role in taking care of yourself throughout the academic year, before the demands of exams and projects reach their peak. Please feel free to </w:t>
      </w:r>
      <w:r>
        <w:rPr>
          <w:b/>
          <w:sz w:val="22"/>
          <w:szCs w:val="22"/>
        </w:rPr>
        <w:t>reach out</w:t>
      </w:r>
      <w:r>
        <w:rPr>
          <w:sz w:val="22"/>
          <w:szCs w:val="22"/>
        </w:rPr>
        <w:t xml:space="preserve"> to me about difficulties you may be having that may impact your performance in this course as soon as it occurs and before it becomes too overwhelming.</w:t>
      </w:r>
    </w:p>
    <w:p w14:paraId="016C350B" w14:textId="77777777" w:rsidR="00605B30" w:rsidRDefault="00605B30">
      <w:pPr>
        <w:spacing w:after="20" w:line="240" w:lineRule="auto"/>
        <w:rPr>
          <w:i/>
        </w:rPr>
      </w:pPr>
    </w:p>
    <w:p w14:paraId="2F3BAA6F" w14:textId="77777777" w:rsidR="00605B30" w:rsidRDefault="00605B30">
      <w:pPr>
        <w:spacing w:line="240" w:lineRule="auto"/>
      </w:pPr>
    </w:p>
    <w:p w14:paraId="1F062A16" w14:textId="77777777" w:rsidR="00605B30" w:rsidRDefault="00605B30">
      <w:pPr>
        <w:spacing w:line="240" w:lineRule="auto"/>
        <w:rPr>
          <w:color w:val="000000"/>
        </w:rPr>
      </w:pPr>
    </w:p>
    <w:sectPr w:rsidR="00605B30">
      <w:headerReference w:type="default" r:id="rId27"/>
      <w:footerReference w:type="even"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111C" w14:textId="77777777" w:rsidR="004B0449" w:rsidRDefault="004B0449">
      <w:pPr>
        <w:spacing w:after="0" w:line="240" w:lineRule="auto"/>
      </w:pPr>
      <w:r>
        <w:separator/>
      </w:r>
    </w:p>
  </w:endnote>
  <w:endnote w:type="continuationSeparator" w:id="0">
    <w:p w14:paraId="09865B30" w14:textId="77777777" w:rsidR="004B0449" w:rsidRDefault="004B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B57D" w14:textId="77777777" w:rsidR="00605B3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D955D97" w14:textId="77777777" w:rsidR="00605B30" w:rsidRDefault="00605B3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0E68" w14:textId="77777777" w:rsidR="00605B3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14FB5">
      <w:rPr>
        <w:noProof/>
        <w:color w:val="000000"/>
      </w:rPr>
      <w:t>1</w:t>
    </w:r>
    <w:r>
      <w:rPr>
        <w:color w:val="000000"/>
      </w:rPr>
      <w:fldChar w:fldCharType="end"/>
    </w:r>
  </w:p>
  <w:p w14:paraId="7F709EB8" w14:textId="77777777" w:rsidR="00605B30" w:rsidRDefault="00605B30">
    <w:pPr>
      <w:ind w:right="360"/>
      <w:jc w:val="both"/>
      <w:rPr>
        <w:rFonts w:ascii="Calibri" w:eastAsia="Calibri" w:hAnsi="Calibri" w:cs="Calibr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38FB1" w14:textId="77777777" w:rsidR="004B0449" w:rsidRDefault="004B0449">
      <w:pPr>
        <w:spacing w:after="0" w:line="240" w:lineRule="auto"/>
      </w:pPr>
      <w:r>
        <w:separator/>
      </w:r>
    </w:p>
  </w:footnote>
  <w:footnote w:type="continuationSeparator" w:id="0">
    <w:p w14:paraId="628562DD" w14:textId="77777777" w:rsidR="004B0449" w:rsidRDefault="004B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BC0F" w14:textId="77777777" w:rsidR="00605B30" w:rsidRDefault="00000000">
    <w:pPr>
      <w:rPr>
        <w:sz w:val="18"/>
        <w:szCs w:val="18"/>
      </w:rPr>
    </w:pPr>
    <w:r>
      <w:rPr>
        <w:sz w:val="18"/>
        <w:szCs w:val="18"/>
      </w:rPr>
      <w:t>Possible items for the header: semester, year, professor’s name, class times &amp; location, document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F642E"/>
    <w:multiLevelType w:val="multilevel"/>
    <w:tmpl w:val="E87E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817D72"/>
    <w:multiLevelType w:val="multilevel"/>
    <w:tmpl w:val="C6BA5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2850269">
    <w:abstractNumId w:val="0"/>
  </w:num>
  <w:num w:numId="2" w16cid:durableId="41825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30"/>
    <w:rsid w:val="004B0449"/>
    <w:rsid w:val="004D779C"/>
    <w:rsid w:val="00605B30"/>
    <w:rsid w:val="00A1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49D02"/>
  <w15:docId w15:val="{2FE0F46B-88E4-BB4B-94BA-A899D3A3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5F"/>
  </w:style>
  <w:style w:type="paragraph" w:styleId="Heading1">
    <w:name w:val="heading 1"/>
    <w:basedOn w:val="Normal"/>
    <w:next w:val="Normal"/>
    <w:uiPriority w:val="9"/>
    <w:qFormat/>
    <w:pPr>
      <w:keepNext/>
      <w:keepLines/>
      <w:spacing w:before="240" w:after="120"/>
      <w:outlineLvl w:val="0"/>
    </w:pPr>
    <w:rPr>
      <w:b/>
      <w:sz w:val="32"/>
      <w:szCs w:val="32"/>
    </w:rPr>
  </w:style>
  <w:style w:type="paragraph" w:styleId="Heading2">
    <w:name w:val="heading 2"/>
    <w:basedOn w:val="Normal"/>
    <w:next w:val="Normal"/>
    <w:link w:val="Heading2Char"/>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Heading3"/>
    <w:next w:val="Normal"/>
    <w:uiPriority w:val="9"/>
    <w:unhideWhenUsed/>
    <w:qFormat/>
    <w:rsid w:val="00DE3E63"/>
    <w:pPr>
      <w:keepNext w:val="0"/>
      <w:ind w:left="720"/>
      <w:outlineLvl w:val="3"/>
    </w:pPr>
    <w:rPr>
      <w:b w:val="0"/>
      <w:bCs/>
      <w:color w:val="FF0000"/>
    </w:rPr>
  </w:style>
  <w:style w:type="paragraph" w:styleId="Heading5">
    <w:name w:val="heading 5"/>
    <w:basedOn w:val="Heading1"/>
    <w:next w:val="Normal"/>
    <w:uiPriority w:val="9"/>
    <w:semiHidden/>
    <w:unhideWhenUsed/>
    <w:qFormat/>
    <w:rsid w:val="00C0272A"/>
    <w:pPr>
      <w:outlineLvl w:val="4"/>
    </w:pPr>
    <w:rPr>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02B5B"/>
  </w:style>
  <w:style w:type="paragraph" w:styleId="BalloonText">
    <w:name w:val="Balloon Text"/>
    <w:basedOn w:val="Normal"/>
    <w:link w:val="BalloonTextChar"/>
    <w:uiPriority w:val="99"/>
    <w:semiHidden/>
    <w:unhideWhenUsed/>
    <w:rsid w:val="00702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B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2B5B"/>
    <w:rPr>
      <w:b/>
      <w:bCs/>
    </w:rPr>
  </w:style>
  <w:style w:type="character" w:customStyle="1" w:styleId="CommentSubjectChar">
    <w:name w:val="Comment Subject Char"/>
    <w:basedOn w:val="CommentTextChar"/>
    <w:link w:val="CommentSubject"/>
    <w:uiPriority w:val="99"/>
    <w:semiHidden/>
    <w:rsid w:val="00702B5B"/>
    <w:rPr>
      <w:b/>
      <w:bCs/>
      <w:sz w:val="20"/>
      <w:szCs w:val="20"/>
    </w:rPr>
  </w:style>
  <w:style w:type="character" w:styleId="Hyperlink">
    <w:name w:val="Hyperlink"/>
    <w:basedOn w:val="DefaultParagraphFont"/>
    <w:uiPriority w:val="99"/>
    <w:unhideWhenUsed/>
    <w:rsid w:val="00702B5B"/>
    <w:rPr>
      <w:color w:val="0000FF" w:themeColor="hyperlink"/>
      <w:u w:val="single"/>
    </w:rPr>
  </w:style>
  <w:style w:type="paragraph" w:styleId="FootnoteText">
    <w:name w:val="footnote text"/>
    <w:basedOn w:val="Normal"/>
    <w:link w:val="FootnoteTextChar"/>
    <w:uiPriority w:val="99"/>
    <w:unhideWhenUsed/>
    <w:rsid w:val="00E7683C"/>
    <w:rPr>
      <w:sz w:val="20"/>
      <w:szCs w:val="20"/>
    </w:rPr>
  </w:style>
  <w:style w:type="character" w:customStyle="1" w:styleId="FootnoteTextChar">
    <w:name w:val="Footnote Text Char"/>
    <w:basedOn w:val="DefaultParagraphFont"/>
    <w:link w:val="FootnoteText"/>
    <w:uiPriority w:val="99"/>
    <w:rsid w:val="00E7683C"/>
    <w:rPr>
      <w:sz w:val="20"/>
      <w:szCs w:val="20"/>
    </w:rPr>
  </w:style>
  <w:style w:type="character" w:styleId="FootnoteReference">
    <w:name w:val="footnote reference"/>
    <w:basedOn w:val="DefaultParagraphFont"/>
    <w:uiPriority w:val="99"/>
    <w:semiHidden/>
    <w:unhideWhenUsed/>
    <w:rsid w:val="00E7683C"/>
    <w:rPr>
      <w:vertAlign w:val="superscript"/>
    </w:rPr>
  </w:style>
  <w:style w:type="character" w:styleId="UnresolvedMention">
    <w:name w:val="Unresolved Mention"/>
    <w:basedOn w:val="DefaultParagraphFont"/>
    <w:uiPriority w:val="99"/>
    <w:semiHidden/>
    <w:unhideWhenUsed/>
    <w:rsid w:val="00ED3B3E"/>
    <w:rPr>
      <w:color w:val="605E5C"/>
      <w:shd w:val="clear" w:color="auto" w:fill="E1DFDD"/>
    </w:rPr>
  </w:style>
  <w:style w:type="character" w:styleId="FollowedHyperlink">
    <w:name w:val="FollowedHyperlink"/>
    <w:basedOn w:val="DefaultParagraphFont"/>
    <w:uiPriority w:val="99"/>
    <w:semiHidden/>
    <w:unhideWhenUsed/>
    <w:rsid w:val="00ED3B3E"/>
    <w:rPr>
      <w:color w:val="800080" w:themeColor="followedHyperlink"/>
      <w:u w:val="single"/>
    </w:rPr>
  </w:style>
  <w:style w:type="paragraph" w:styleId="NormalWeb">
    <w:name w:val="Normal (Web)"/>
    <w:basedOn w:val="Normal"/>
    <w:uiPriority w:val="99"/>
    <w:unhideWhenUsed/>
    <w:rsid w:val="005211CC"/>
    <w:pPr>
      <w:spacing w:before="100" w:beforeAutospacing="1" w:after="100" w:afterAutospacing="1"/>
    </w:pPr>
  </w:style>
  <w:style w:type="character" w:styleId="Emphasis">
    <w:name w:val="Emphasis"/>
    <w:basedOn w:val="DefaultParagraphFont"/>
    <w:uiPriority w:val="20"/>
    <w:qFormat/>
    <w:rsid w:val="005211CC"/>
    <w:rPr>
      <w:i/>
      <w:iCs/>
    </w:rPr>
  </w:style>
  <w:style w:type="paragraph" w:styleId="Header">
    <w:name w:val="header"/>
    <w:basedOn w:val="Normal"/>
    <w:link w:val="HeaderChar"/>
    <w:uiPriority w:val="99"/>
    <w:unhideWhenUsed/>
    <w:rsid w:val="00C4298A"/>
    <w:pPr>
      <w:tabs>
        <w:tab w:val="center" w:pos="4680"/>
        <w:tab w:val="right" w:pos="9360"/>
      </w:tabs>
    </w:pPr>
  </w:style>
  <w:style w:type="character" w:customStyle="1" w:styleId="HeaderChar">
    <w:name w:val="Header Char"/>
    <w:basedOn w:val="DefaultParagraphFont"/>
    <w:link w:val="Header"/>
    <w:uiPriority w:val="99"/>
    <w:rsid w:val="00C4298A"/>
  </w:style>
  <w:style w:type="paragraph" w:styleId="Footer">
    <w:name w:val="footer"/>
    <w:basedOn w:val="Normal"/>
    <w:link w:val="FooterChar"/>
    <w:uiPriority w:val="99"/>
    <w:unhideWhenUsed/>
    <w:rsid w:val="00C4298A"/>
    <w:pPr>
      <w:tabs>
        <w:tab w:val="center" w:pos="4680"/>
        <w:tab w:val="right" w:pos="9360"/>
      </w:tabs>
    </w:pPr>
  </w:style>
  <w:style w:type="character" w:customStyle="1" w:styleId="FooterChar">
    <w:name w:val="Footer Char"/>
    <w:basedOn w:val="DefaultParagraphFont"/>
    <w:link w:val="Footer"/>
    <w:uiPriority w:val="99"/>
    <w:rsid w:val="00C4298A"/>
  </w:style>
  <w:style w:type="paragraph" w:styleId="ListParagraph">
    <w:name w:val="List Paragraph"/>
    <w:basedOn w:val="Normal"/>
    <w:uiPriority w:val="34"/>
    <w:qFormat/>
    <w:rsid w:val="00F737E7"/>
    <w:pPr>
      <w:spacing w:after="160"/>
      <w:ind w:left="720"/>
      <w:contextualSpacing/>
    </w:pPr>
    <w:rPr>
      <w:rFonts w:eastAsiaTheme="minorHAnsi" w:cstheme="minorBidi"/>
    </w:rPr>
  </w:style>
  <w:style w:type="character" w:customStyle="1" w:styleId="CharAttribute10">
    <w:name w:val="CharAttribute10"/>
    <w:rsid w:val="00A75EB1"/>
    <w:rPr>
      <w:rFonts w:ascii="Times New Roman" w:eastAsia="Times New Roman"/>
      <w:b/>
      <w:sz w:val="24"/>
    </w:rPr>
  </w:style>
  <w:style w:type="character" w:customStyle="1" w:styleId="CharAttribute13">
    <w:name w:val="CharAttribute13"/>
    <w:rsid w:val="00A75EB1"/>
    <w:rPr>
      <w:rFonts w:ascii="Times New Roman" w:eastAsia="Times New Roman"/>
      <w:i/>
      <w:sz w:val="24"/>
    </w:rPr>
  </w:style>
  <w:style w:type="character" w:customStyle="1" w:styleId="CharAttribute16">
    <w:name w:val="CharAttribute16"/>
    <w:rsid w:val="00A75EB1"/>
    <w:rPr>
      <w:rFonts w:ascii="Times New Roman" w:eastAsia="Times New Roman"/>
      <w:sz w:val="24"/>
    </w:rPr>
  </w:style>
  <w:style w:type="character" w:customStyle="1" w:styleId="CharAttribute18">
    <w:name w:val="CharAttribute18"/>
    <w:rsid w:val="00A75EB1"/>
    <w:rPr>
      <w:rFonts w:ascii="Times New Roman" w:eastAsia="Times New Roman"/>
      <w:b/>
      <w:color w:val="FF0000"/>
      <w:sz w:val="24"/>
    </w:rPr>
  </w:style>
  <w:style w:type="character" w:customStyle="1" w:styleId="CharAttribute50">
    <w:name w:val="CharAttribute50"/>
    <w:rsid w:val="00A75EB1"/>
    <w:rPr>
      <w:rFonts w:ascii="Times New Roman" w:eastAsia="Times New Roman"/>
      <w:color w:val="FF0000"/>
      <w:sz w:val="24"/>
    </w:rPr>
  </w:style>
  <w:style w:type="character" w:customStyle="1" w:styleId="a-color-secondary">
    <w:name w:val="a-color-secondary"/>
    <w:basedOn w:val="DefaultParagraphFont"/>
    <w:rsid w:val="004E7894"/>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E3C72"/>
    <w:rPr>
      <w:b/>
      <w:bCs/>
    </w:rPr>
  </w:style>
  <w:style w:type="paragraph" w:styleId="Caption">
    <w:name w:val="caption"/>
    <w:basedOn w:val="Normal"/>
    <w:next w:val="Normal"/>
    <w:uiPriority w:val="35"/>
    <w:unhideWhenUsed/>
    <w:qFormat/>
    <w:rsid w:val="00FC517D"/>
    <w:pPr>
      <w:spacing w:after="200" w:line="240" w:lineRule="auto"/>
    </w:pPr>
    <w:rPr>
      <w:i/>
      <w:iCs/>
      <w:color w:val="1F497D" w:themeColor="text2"/>
      <w:sz w:val="18"/>
      <w:szCs w:val="18"/>
    </w:rPr>
  </w:style>
  <w:style w:type="paragraph" w:styleId="PlainText">
    <w:name w:val="Plain Text"/>
    <w:basedOn w:val="Normal"/>
    <w:link w:val="PlainTextChar"/>
    <w:uiPriority w:val="99"/>
    <w:unhideWhenUsed/>
    <w:rsid w:val="00CD501B"/>
    <w:pPr>
      <w:spacing w:after="0" w:line="240" w:lineRule="auto"/>
    </w:pPr>
    <w:rPr>
      <w:rFonts w:ascii="Consolas" w:eastAsiaTheme="minorHAnsi" w:hAnsi="Consolas"/>
      <w:kern w:val="2"/>
      <w:sz w:val="21"/>
      <w:szCs w:val="21"/>
    </w:rPr>
  </w:style>
  <w:style w:type="character" w:customStyle="1" w:styleId="PlainTextChar">
    <w:name w:val="Plain Text Char"/>
    <w:basedOn w:val="DefaultParagraphFont"/>
    <w:link w:val="PlainText"/>
    <w:uiPriority w:val="99"/>
    <w:rsid w:val="00CD501B"/>
    <w:rPr>
      <w:rFonts w:ascii="Consolas" w:eastAsiaTheme="minorHAnsi" w:hAnsi="Consolas"/>
      <w:kern w:val="2"/>
      <w:sz w:val="21"/>
      <w:szCs w:val="21"/>
    </w:rPr>
  </w:style>
  <w:style w:type="character" w:customStyle="1" w:styleId="Heading2Char">
    <w:name w:val="Heading 2 Char"/>
    <w:basedOn w:val="DefaultParagraphFont"/>
    <w:link w:val="Heading2"/>
    <w:uiPriority w:val="9"/>
    <w:rsid w:val="00F21B8C"/>
    <w:rPr>
      <w:b/>
      <w:sz w:val="28"/>
      <w:szCs w:val="28"/>
    </w:rPr>
  </w:style>
  <w:style w:type="character" w:styleId="PageNumber">
    <w:name w:val="page number"/>
    <w:basedOn w:val="DefaultParagraphFont"/>
    <w:uiPriority w:val="99"/>
    <w:semiHidden/>
    <w:unhideWhenUsed/>
    <w:rsid w:val="001214D3"/>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pport.microsoft.com/en-gb/office/improve-accessibility-with-the-accessibility-checker-a16f6de0-2f39-4a2b-8bd8-5ad801426c7f" TargetMode="External"/><Relationship Id="rId13" Type="http://schemas.openxmlformats.org/officeDocument/2006/relationships/hyperlink" Target="https://www.brandeis.edu/registrar/bulletin/provisional/overview/statements/learning-goals.html" TargetMode="External"/><Relationship Id="rId18" Type="http://schemas.openxmlformats.org/officeDocument/2006/relationships/hyperlink" Target="https://www.brandeis.edu/teaching/resources/syllabus/policies.html" TargetMode="External"/><Relationship Id="rId26" Type="http://schemas.openxmlformats.org/officeDocument/2006/relationships/hyperlink" Target="https://www.brandeis.edu/support/undergraduate-students/index.html" TargetMode="External"/><Relationship Id="rId3" Type="http://schemas.openxmlformats.org/officeDocument/2006/relationships/styles" Target="styles.xml"/><Relationship Id="rId21" Type="http://schemas.openxmlformats.org/officeDocument/2006/relationships/hyperlink" Target="https://www.brandeis.edu/teaching/resources/syllabus/policies.html" TargetMode="External"/><Relationship Id="rId7" Type="http://schemas.openxmlformats.org/officeDocument/2006/relationships/endnotes" Target="endnotes.xml"/><Relationship Id="rId12" Type="http://schemas.openxmlformats.org/officeDocument/2006/relationships/hyperlink" Target="https://www.brandeis.edu/student-financial-services/financial-aid/emergency-funding.html" TargetMode="External"/><Relationship Id="rId17" Type="http://schemas.openxmlformats.org/officeDocument/2006/relationships/hyperlink" Target="https://www.brandeis.edu/teaching/resources/syllabus/policies.html" TargetMode="External"/><Relationship Id="rId25" Type="http://schemas.openxmlformats.org/officeDocument/2006/relationships/hyperlink" Target="https://www.brandeis.edu/registrar/calendar/religious.html" TargetMode="External"/><Relationship Id="rId2" Type="http://schemas.openxmlformats.org/officeDocument/2006/relationships/numbering" Target="numbering.xml"/><Relationship Id="rId16" Type="http://schemas.openxmlformats.org/officeDocument/2006/relationships/hyperlink" Target="https://en.wikipedia.org/wiki/Just-in-time_teaching" TargetMode="External"/><Relationship Id="rId20" Type="http://schemas.openxmlformats.org/officeDocument/2006/relationships/hyperlink" Target="https://www.brandeis.edu/teaching/resources/syllabus/policie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ndeis.edu/library/teaching/reserves/index.html" TargetMode="External"/><Relationship Id="rId24" Type="http://schemas.openxmlformats.org/officeDocument/2006/relationships/hyperlink" Target="https://www.brandeis.edu/teaching/resources/syllabus/policies.html" TargetMode="External"/><Relationship Id="rId5" Type="http://schemas.openxmlformats.org/officeDocument/2006/relationships/webSettings" Target="webSettings.xml"/><Relationship Id="rId15" Type="http://schemas.openxmlformats.org/officeDocument/2006/relationships/hyperlink" Target="https://en.wikipedia.org/wiki/Just-in-time_teaching" TargetMode="External"/><Relationship Id="rId23" Type="http://schemas.openxmlformats.org/officeDocument/2006/relationships/hyperlink" Target="https://www.brandeis.edu/teaching/resources/syllabus/policies.html" TargetMode="External"/><Relationship Id="rId28" Type="http://schemas.openxmlformats.org/officeDocument/2006/relationships/footer" Target="footer1.xml"/><Relationship Id="rId10" Type="http://schemas.openxmlformats.org/officeDocument/2006/relationships/hyperlink" Target="https://app.cte.virginia.edu/files/view/224" TargetMode="External"/><Relationship Id="rId19" Type="http://schemas.openxmlformats.org/officeDocument/2006/relationships/hyperlink" Target="https://www.brandeis.edu/teaching/resources/syllabus/polici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microsoft.com/en-us/office/create-accessible-pdfs-064625e0-56ea-4e16-ad71-3aa33bb4b7ed?ui=en-us&amp;rs=en-us&amp;ad=us" TargetMode="External"/><Relationship Id="rId14" Type="http://schemas.openxmlformats.org/officeDocument/2006/relationships/hyperlink" Target="https://en.wikipedia.org/wiki/Flipped_classroom" TargetMode="External"/><Relationship Id="rId22" Type="http://schemas.openxmlformats.org/officeDocument/2006/relationships/hyperlink" Target="https://www.brandeis.edu/teaching/resources/syllabus/ai-statements.htm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AFvNTCQCevNJZeArZ1596MGjw==">CgMxLjAyDmgubmxjcmgwbGZhNTR5MgloLjN6bnlzaDcyDmguaHU4OG5uZmU0ZmkyMg5oLmxvMWE1MWhwdHZ2ejIOaC5jaHkxaXlpYnU3d2UyDmguZXBxYjNhMjU3MmFmMg5oLmlkYnRhdWEzdjd3czIOaC5hZnhqcWtqMW10dHIyDmguazJkbTBncWRiMDVhMg5oLnM1ZWNpOTljZnkxcDIOaC5vbmc2MGcyODgyMHEyDWgueWVqMXk4eXB5MTUyDmgucGRmbGtrYW0zaG56Mg5oLjhtMHNkaXhnZ3hoajIOaC54eHZidTRhN2F5cGcyDmguNmVleTR6MnhuZHZlMg5oLjRpaWQ2cTRocmExYTIOaC52cXlnOTI0MjM1d3IyDmguY21mZnAyZXhwODQ0Mg5oLmR1ZXY1eGF5NXcwazIOaC5yaGp2NG42dDk0YWM4AHIhMWNYWldaUi13SjIxWTNteWxZZ3Y2TGVCZXRJSGFDck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 Perlman</dc:creator>
  <cp:lastModifiedBy>Martin Samuels</cp:lastModifiedBy>
  <cp:revision>2</cp:revision>
  <dcterms:created xsi:type="dcterms:W3CDTF">2024-08-13T15:09:00Z</dcterms:created>
  <dcterms:modified xsi:type="dcterms:W3CDTF">2024-08-13T15:09:00Z</dcterms:modified>
</cp:coreProperties>
</file>