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9169E" w14:textId="6F6D2589" w:rsidR="00DA71E4" w:rsidRPr="00D063DA" w:rsidRDefault="007C202E" w:rsidP="00D063DA">
      <w:pPr>
        <w:pStyle w:val="Heading1"/>
        <w:rPr>
          <w:color w:val="2F5496" w:themeColor="accent1" w:themeShade="BF"/>
        </w:rPr>
      </w:pPr>
      <w:r w:rsidRPr="00D063DA">
        <w:rPr>
          <w:color w:val="2F5496" w:themeColor="accent1" w:themeShade="BF"/>
        </w:rPr>
        <w:t>Document Title</w:t>
      </w:r>
    </w:p>
    <w:p w14:paraId="0610DD28" w14:textId="4E0F6B67" w:rsidR="007C202E" w:rsidRPr="00D063DA" w:rsidRDefault="007C202E" w:rsidP="00D063DA">
      <w:pPr>
        <w:pStyle w:val="Heading2"/>
        <w:rPr>
          <w:color w:val="2F5496" w:themeColor="accent1" w:themeShade="BF"/>
        </w:rPr>
      </w:pPr>
      <w:r w:rsidRPr="00D063DA">
        <w:rPr>
          <w:color w:val="2F5496" w:themeColor="accent1" w:themeShade="BF"/>
        </w:rPr>
        <w:t>Section 1</w:t>
      </w:r>
    </w:p>
    <w:p w14:paraId="40374508" w14:textId="64DBC6D0" w:rsidR="007C202E" w:rsidRDefault="007C202E" w:rsidP="007C202E">
      <w:pPr>
        <w:pStyle w:val="NormalWeb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do </w:t>
      </w:r>
      <w:proofErr w:type="spellStart"/>
      <w:r>
        <w:t>eiusmod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incididunt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labore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dolore</w:t>
      </w:r>
      <w:proofErr w:type="spellEnd"/>
      <w:r>
        <w:t xml:space="preserve"> magna </w:t>
      </w:r>
      <w:proofErr w:type="spellStart"/>
      <w:r>
        <w:t>aliqua</w:t>
      </w:r>
      <w:proofErr w:type="spellEnd"/>
      <w:r>
        <w:t xml:space="preserve">. Ac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gravida in </w:t>
      </w:r>
      <w:proofErr w:type="spellStart"/>
      <w:r>
        <w:t>fermentum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</w:p>
    <w:p w14:paraId="09F19DC0" w14:textId="1CF66248" w:rsidR="006B184B" w:rsidRDefault="007C202E" w:rsidP="007C202E">
      <w:pPr>
        <w:pStyle w:val="NormalWeb"/>
      </w:pPr>
      <w:proofErr w:type="spellStart"/>
      <w:r>
        <w:t>Pellentesque</w:t>
      </w:r>
      <w:proofErr w:type="spellEnd"/>
      <w:r>
        <w:t xml:space="preserve"> id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a </w:t>
      </w:r>
      <w:proofErr w:type="spellStart"/>
      <w:r>
        <w:t>iaculis</w:t>
      </w:r>
      <w:proofErr w:type="spellEnd"/>
      <w:r>
        <w:t xml:space="preserve"> at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integer vitae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sit.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a lacus vestibulum sed. </w:t>
      </w:r>
      <w:proofErr w:type="spellStart"/>
      <w:r>
        <w:t>Faucibus</w:t>
      </w:r>
      <w:proofErr w:type="spellEnd"/>
      <w:r>
        <w:t xml:space="preserve"> vitae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Iaculis</w:t>
      </w:r>
      <w:proofErr w:type="spellEnd"/>
      <w:r>
        <w:t xml:space="preserve"> at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imperdiet</w:t>
      </w:r>
      <w:proofErr w:type="spellEnd"/>
      <w:r>
        <w:t xml:space="preserve">. </w:t>
      </w:r>
    </w:p>
    <w:p w14:paraId="02D0A7CE" w14:textId="63EE1217" w:rsidR="007C202E" w:rsidRPr="00D063DA" w:rsidRDefault="007C202E" w:rsidP="00D063DA">
      <w:pPr>
        <w:pStyle w:val="Heading3"/>
        <w:rPr>
          <w:color w:val="2F5496" w:themeColor="accent1" w:themeShade="BF"/>
        </w:rPr>
      </w:pPr>
      <w:r w:rsidRPr="00D063DA">
        <w:rPr>
          <w:color w:val="2F5496" w:themeColor="accent1" w:themeShade="BF"/>
        </w:rPr>
        <w:t>Subsection 1a</w:t>
      </w:r>
    </w:p>
    <w:p w14:paraId="0209A253" w14:textId="33251EC0" w:rsidR="007C202E" w:rsidRDefault="007C202E" w:rsidP="007C202E">
      <w:pPr>
        <w:pStyle w:val="NormalWeb"/>
        <w:rPr>
          <w:b/>
          <w:i/>
        </w:rPr>
      </w:pPr>
      <w:proofErr w:type="spellStart"/>
      <w:r>
        <w:t>Mattis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A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in </w:t>
      </w:r>
      <w:proofErr w:type="spellStart"/>
      <w:r>
        <w:t>iaculis</w:t>
      </w:r>
      <w:proofErr w:type="spellEnd"/>
      <w:r>
        <w:t xml:space="preserve">. In vitae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tempus.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libero </w:t>
      </w:r>
      <w:proofErr w:type="spellStart"/>
      <w:r>
        <w:t>volutpat</w:t>
      </w:r>
      <w:proofErr w:type="spellEnd"/>
      <w:r>
        <w:t xml:space="preserve"> sed. Maecenas </w:t>
      </w:r>
      <w:proofErr w:type="spellStart"/>
      <w:r>
        <w:t>ultricies</w:t>
      </w:r>
      <w:proofErr w:type="spellEnd"/>
      <w:r>
        <w:t xml:space="preserve"> mi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pharetra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</w:t>
      </w:r>
    </w:p>
    <w:p w14:paraId="32916268" w14:textId="3219873D" w:rsidR="006B184B" w:rsidRDefault="007C202E" w:rsidP="007C202E">
      <w:pPr>
        <w:pStyle w:val="NormalWeb"/>
      </w:pPr>
      <w:r>
        <w:t xml:space="preserve">Ipsum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</w:t>
      </w:r>
      <w:proofErr w:type="spellStart"/>
      <w:r>
        <w:t>Accumsan</w:t>
      </w:r>
      <w:proofErr w:type="spellEnd"/>
      <w:r>
        <w:t xml:space="preserve"> lacus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Dictumst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pharetra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id.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integer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vitae </w:t>
      </w:r>
      <w:proofErr w:type="spellStart"/>
      <w:r>
        <w:t>elementum</w:t>
      </w:r>
      <w:proofErr w:type="spellEnd"/>
      <w:r>
        <w:t xml:space="preserve">. </w:t>
      </w:r>
    </w:p>
    <w:p w14:paraId="07ED4F3F" w14:textId="191E1CB8" w:rsidR="007C202E" w:rsidRPr="007C202E" w:rsidRDefault="007C202E" w:rsidP="00D063DA">
      <w:pPr>
        <w:pStyle w:val="Heading3"/>
        <w:rPr>
          <w:color w:val="2F5496" w:themeColor="accent1" w:themeShade="BF"/>
        </w:rPr>
      </w:pPr>
      <w:r>
        <w:rPr>
          <w:color w:val="2F5496" w:themeColor="accent1" w:themeShade="BF"/>
        </w:rPr>
        <w:t>Subsection 1b</w:t>
      </w:r>
    </w:p>
    <w:p w14:paraId="7EC1D275" w14:textId="6C0B415F" w:rsidR="007C202E" w:rsidRDefault="007C202E" w:rsidP="007C202E">
      <w:pPr>
        <w:pStyle w:val="NormalWeb"/>
      </w:pPr>
      <w:proofErr w:type="spellStart"/>
      <w:r>
        <w:t>Nibh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id </w:t>
      </w:r>
      <w:proofErr w:type="spellStart"/>
      <w:r>
        <w:t>venenatis</w:t>
      </w:r>
      <w:proofErr w:type="spellEnd"/>
      <w:r>
        <w:t xml:space="preserve">. Massa id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cursus. </w:t>
      </w:r>
      <w:proofErr w:type="spellStart"/>
      <w:r>
        <w:t>Egestas</w:t>
      </w:r>
      <w:proofErr w:type="spellEnd"/>
      <w:r>
        <w:t xml:space="preserve"> dui id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pharetra.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Integer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.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libero id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ultrices</w:t>
      </w:r>
      <w:proofErr w:type="spellEnd"/>
      <w:r>
        <w:t xml:space="preserve"> dui. </w:t>
      </w:r>
    </w:p>
    <w:p w14:paraId="20C83ED0" w14:textId="77777777" w:rsidR="003B0D65" w:rsidRDefault="003B0D65" w:rsidP="003B0D65">
      <w:pPr>
        <w:pStyle w:val="NormalWeb"/>
        <w:numPr>
          <w:ilvl w:val="0"/>
          <w:numId w:val="2"/>
        </w:numPr>
      </w:pPr>
      <w:r>
        <w:t xml:space="preserve">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tempus</w:t>
      </w:r>
    </w:p>
    <w:p w14:paraId="3D1E8808" w14:textId="77777777" w:rsidR="003B0D65" w:rsidRDefault="003B0D65" w:rsidP="003B0D65">
      <w:pPr>
        <w:pStyle w:val="NormalWeb"/>
        <w:numPr>
          <w:ilvl w:val="1"/>
          <w:numId w:val="2"/>
        </w:numPr>
      </w:pPr>
      <w:proofErr w:type="spellStart"/>
      <w:r>
        <w:t>Erat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imperdiet</w:t>
      </w:r>
      <w:proofErr w:type="spellEnd"/>
    </w:p>
    <w:p w14:paraId="575565E9" w14:textId="77777777" w:rsidR="003B0D65" w:rsidRDefault="003B0D65" w:rsidP="003B0D65">
      <w:pPr>
        <w:pStyle w:val="NormalWeb"/>
        <w:numPr>
          <w:ilvl w:val="1"/>
          <w:numId w:val="2"/>
        </w:numPr>
      </w:pPr>
      <w:proofErr w:type="spellStart"/>
      <w:r>
        <w:t>Volutpat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</w:p>
    <w:p w14:paraId="02336EAB" w14:textId="77777777" w:rsidR="003B0D65" w:rsidRDefault="003B0D65" w:rsidP="003B0D65">
      <w:pPr>
        <w:pStyle w:val="NormalWeb"/>
        <w:numPr>
          <w:ilvl w:val="0"/>
          <w:numId w:val="2"/>
        </w:numPr>
      </w:pPr>
      <w:proofErr w:type="spellStart"/>
      <w:r>
        <w:t>Varius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</w:p>
    <w:p w14:paraId="0A29537E" w14:textId="77777777" w:rsidR="003B0D65" w:rsidRDefault="003B0D65" w:rsidP="003B0D65">
      <w:pPr>
        <w:pStyle w:val="NormalWeb"/>
        <w:numPr>
          <w:ilvl w:val="0"/>
          <w:numId w:val="2"/>
        </w:numPr>
      </w:pP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</w:p>
    <w:p w14:paraId="06D7D30D" w14:textId="77777777" w:rsidR="003B0D65" w:rsidRDefault="003B0D65" w:rsidP="007C202E">
      <w:pPr>
        <w:pStyle w:val="NormalWeb"/>
      </w:pPr>
    </w:p>
    <w:p w14:paraId="6CB3E091" w14:textId="390EB403" w:rsidR="007C202E" w:rsidRDefault="007C202E" w:rsidP="007C202E">
      <w:pPr>
        <w:pStyle w:val="NormalWeb"/>
      </w:pPr>
      <w:r>
        <w:lastRenderedPageBreak/>
        <w:t xml:space="preserve">Dis parturient </w:t>
      </w:r>
      <w:proofErr w:type="spellStart"/>
      <w:r>
        <w:t>montes</w:t>
      </w:r>
      <w:proofErr w:type="spellEnd"/>
      <w:r>
        <w:t xml:space="preserve">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ultricies</w:t>
      </w:r>
      <w:proofErr w:type="spellEnd"/>
      <w:r>
        <w:t xml:space="preserve"> </w:t>
      </w:r>
      <w:proofErr w:type="spellStart"/>
      <w:proofErr w:type="gramStart"/>
      <w:r>
        <w:t>leo</w:t>
      </w:r>
      <w:proofErr w:type="spellEnd"/>
      <w:proofErr w:type="gramEnd"/>
      <w:r>
        <w:t xml:space="preserve">.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in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.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at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convallis. Est </w:t>
      </w:r>
      <w:proofErr w:type="spellStart"/>
      <w:r>
        <w:t>ultricies</w:t>
      </w:r>
      <w:proofErr w:type="spellEnd"/>
      <w:r>
        <w:t xml:space="preserve"> integer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. </w:t>
      </w:r>
    </w:p>
    <w:p w14:paraId="33407A1D" w14:textId="13413131" w:rsidR="007C202E" w:rsidRPr="007C202E" w:rsidRDefault="007C202E" w:rsidP="00D063DA">
      <w:pPr>
        <w:pStyle w:val="Heading3"/>
        <w:rPr>
          <w:color w:val="2F5496" w:themeColor="accent1" w:themeShade="BF"/>
        </w:rPr>
      </w:pPr>
      <w:r>
        <w:rPr>
          <w:color w:val="2F5496" w:themeColor="accent1" w:themeShade="BF"/>
        </w:rPr>
        <w:t>Subsection 1c</w:t>
      </w:r>
    </w:p>
    <w:p w14:paraId="4BBB0380" w14:textId="041CA219" w:rsidR="007C202E" w:rsidRDefault="007C202E" w:rsidP="007C202E">
      <w:pPr>
        <w:pStyle w:val="NormalWeb"/>
      </w:pP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quam </w:t>
      </w:r>
      <w:proofErr w:type="spellStart"/>
      <w:r>
        <w:t>quisque</w:t>
      </w:r>
      <w:proofErr w:type="spellEnd"/>
      <w:r>
        <w:t xml:space="preserve"> id. </w:t>
      </w:r>
      <w:proofErr w:type="spellStart"/>
      <w:r>
        <w:t>Ut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vitae et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id. Porta non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</w:t>
      </w:r>
    </w:p>
    <w:p w14:paraId="608223D5" w14:textId="77777777" w:rsidR="007C202E" w:rsidRDefault="007C202E" w:rsidP="007C202E">
      <w:pPr>
        <w:pStyle w:val="NormalWeb"/>
      </w:pPr>
      <w:proofErr w:type="spellStart"/>
      <w:r>
        <w:t>Velit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id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non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sit.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tempus.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a.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in.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dui </w:t>
      </w:r>
      <w:proofErr w:type="spellStart"/>
      <w:r>
        <w:t>faucibus</w:t>
      </w:r>
      <w:proofErr w:type="spellEnd"/>
      <w:r>
        <w:t xml:space="preserve"> in </w:t>
      </w:r>
      <w:proofErr w:type="spellStart"/>
      <w:r>
        <w:t>ornare</w:t>
      </w:r>
      <w:proofErr w:type="spellEnd"/>
      <w:r>
        <w:t xml:space="preserve"> quam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nec</w:t>
      </w:r>
      <w:proofErr w:type="spellEnd"/>
      <w:r>
        <w:t>.</w:t>
      </w:r>
    </w:p>
    <w:p w14:paraId="407610EE" w14:textId="0C745414" w:rsidR="007C202E" w:rsidRPr="007C202E" w:rsidRDefault="007C202E" w:rsidP="00D063DA">
      <w:pPr>
        <w:pStyle w:val="Heading2"/>
        <w:rPr>
          <w:color w:val="2F5496" w:themeColor="accent1" w:themeShade="BF"/>
        </w:rPr>
      </w:pPr>
      <w:r w:rsidRPr="007C202E">
        <w:rPr>
          <w:color w:val="2F5496" w:themeColor="accent1" w:themeShade="BF"/>
        </w:rPr>
        <w:t>Section 2</w:t>
      </w:r>
    </w:p>
    <w:p w14:paraId="1A8C34A0" w14:textId="02F3D9AD" w:rsidR="007C202E" w:rsidRDefault="007C202E" w:rsidP="007C202E">
      <w:pPr>
        <w:pStyle w:val="NormalWeb"/>
      </w:pPr>
      <w:r>
        <w:t xml:space="preserve">At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id cursus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.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at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sit.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. </w:t>
      </w:r>
      <w:proofErr w:type="spellStart"/>
      <w:r>
        <w:t>Arcu</w:t>
      </w:r>
      <w:proofErr w:type="spellEnd"/>
      <w:r>
        <w:t xml:space="preserve"> dictum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at </w:t>
      </w:r>
      <w:proofErr w:type="spellStart"/>
      <w:r>
        <w:t>consectetur</w:t>
      </w:r>
      <w:proofErr w:type="spellEnd"/>
      <w:r>
        <w:t xml:space="preserve"> lorem </w:t>
      </w:r>
      <w:proofErr w:type="spellStart"/>
      <w:r>
        <w:t>donec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Id </w:t>
      </w:r>
      <w:proofErr w:type="spellStart"/>
      <w:r>
        <w:t>volutpat</w:t>
      </w:r>
      <w:proofErr w:type="spellEnd"/>
      <w:r>
        <w:t xml:space="preserve"> lacus </w:t>
      </w:r>
      <w:proofErr w:type="spellStart"/>
      <w:r>
        <w:t>laoreet</w:t>
      </w:r>
      <w:proofErr w:type="spellEnd"/>
      <w:r>
        <w:t xml:space="preserve"> non </w:t>
      </w:r>
      <w:proofErr w:type="spellStart"/>
      <w:r>
        <w:t>curabitur</w:t>
      </w:r>
      <w:proofErr w:type="spellEnd"/>
      <w:r>
        <w:t xml:space="preserve"> gravida </w:t>
      </w:r>
      <w:proofErr w:type="spellStart"/>
      <w:r>
        <w:t>arcu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. Id </w:t>
      </w:r>
      <w:proofErr w:type="spellStart"/>
      <w:r>
        <w:t>eu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mi ipsum </w:t>
      </w:r>
      <w:proofErr w:type="spellStart"/>
      <w:r>
        <w:t>faucibus</w:t>
      </w:r>
      <w:proofErr w:type="spellEnd"/>
      <w:r>
        <w:t xml:space="preserve"> vitae.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semper.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>.</w:t>
      </w:r>
    </w:p>
    <w:p w14:paraId="4D6E8B6A" w14:textId="77777777" w:rsidR="003B0D65" w:rsidRDefault="003B0D65" w:rsidP="003B0D65">
      <w:pPr>
        <w:pStyle w:val="NormalWeb"/>
        <w:numPr>
          <w:ilvl w:val="0"/>
          <w:numId w:val="1"/>
        </w:numPr>
      </w:pPr>
      <w:r>
        <w:t xml:space="preserve">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</w:t>
      </w:r>
      <w:r>
        <w:t>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tempus</w:t>
      </w:r>
    </w:p>
    <w:p w14:paraId="262AD6A8" w14:textId="77777777" w:rsidR="003B0D65" w:rsidRDefault="003B0D65" w:rsidP="003B0D65">
      <w:pPr>
        <w:pStyle w:val="NormalWeb"/>
        <w:numPr>
          <w:ilvl w:val="1"/>
          <w:numId w:val="1"/>
        </w:numPr>
      </w:pPr>
      <w:proofErr w:type="spellStart"/>
      <w:r>
        <w:t>Erat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</w:t>
      </w:r>
      <w:r>
        <w:t>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imperdiet</w:t>
      </w:r>
    </w:p>
    <w:p w14:paraId="595277EF" w14:textId="77777777" w:rsidR="003B0D65" w:rsidRDefault="003B0D65" w:rsidP="003B0D65">
      <w:pPr>
        <w:pStyle w:val="NormalWeb"/>
        <w:numPr>
          <w:ilvl w:val="1"/>
          <w:numId w:val="1"/>
        </w:numPr>
      </w:pPr>
      <w:r>
        <w:t>Volutpat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</w:p>
    <w:p w14:paraId="01A79C90" w14:textId="5541B850" w:rsidR="003B0D65" w:rsidRDefault="003B0D65" w:rsidP="003B0D65">
      <w:pPr>
        <w:pStyle w:val="NormalWeb"/>
        <w:numPr>
          <w:ilvl w:val="0"/>
          <w:numId w:val="1"/>
        </w:numPr>
      </w:pPr>
      <w:proofErr w:type="spellStart"/>
      <w:r>
        <w:t>Var</w:t>
      </w:r>
      <w:r>
        <w:t>ius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</w:p>
    <w:p w14:paraId="5FF2746C" w14:textId="0F848A5A" w:rsidR="003B0D65" w:rsidRDefault="003B0D65" w:rsidP="003B0D65">
      <w:pPr>
        <w:pStyle w:val="NormalWeb"/>
        <w:numPr>
          <w:ilvl w:val="0"/>
          <w:numId w:val="1"/>
        </w:numPr>
      </w:pPr>
      <w:proofErr w:type="spellStart"/>
      <w:r>
        <w:t>Sodales</w:t>
      </w:r>
      <w:proofErr w:type="spellEnd"/>
      <w:r>
        <w:t xml:space="preserve"> </w:t>
      </w:r>
      <w:proofErr w:type="spellStart"/>
      <w:r>
        <w:t>u</w:t>
      </w:r>
      <w:r>
        <w:t>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</w:p>
    <w:p w14:paraId="5319C392" w14:textId="5FD2B3D2" w:rsidR="007C202E" w:rsidRPr="007C202E" w:rsidRDefault="007C202E" w:rsidP="00D063DA">
      <w:pPr>
        <w:pStyle w:val="Heading3"/>
        <w:rPr>
          <w:color w:val="2F5496" w:themeColor="accent1" w:themeShade="BF"/>
        </w:rPr>
      </w:pPr>
      <w:r>
        <w:rPr>
          <w:color w:val="2F5496" w:themeColor="accent1" w:themeShade="BF"/>
        </w:rPr>
        <w:t>Subsection 2a</w:t>
      </w:r>
    </w:p>
    <w:p w14:paraId="0FCB9C8B" w14:textId="1C174764" w:rsidR="007C202E" w:rsidRDefault="007C202E" w:rsidP="007C202E">
      <w:pPr>
        <w:pStyle w:val="NormalWeb"/>
      </w:pPr>
      <w:proofErr w:type="spellStart"/>
      <w:r>
        <w:t>Mauris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Et </w:t>
      </w:r>
      <w:proofErr w:type="spellStart"/>
      <w:r>
        <w:t>sollicitudin</w:t>
      </w:r>
      <w:proofErr w:type="spellEnd"/>
      <w:r>
        <w:t xml:space="preserve"> ac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.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dui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Risus</w:t>
      </w:r>
      <w:proofErr w:type="spellEnd"/>
      <w:r>
        <w:t xml:space="preserve"> in </w:t>
      </w:r>
      <w:proofErr w:type="spellStart"/>
      <w:r>
        <w:t>hendrerit</w:t>
      </w:r>
      <w:proofErr w:type="spellEnd"/>
      <w:r>
        <w:t xml:space="preserve"> gravida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non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magna sit </w:t>
      </w:r>
      <w:proofErr w:type="spellStart"/>
      <w:r>
        <w:t>amet</w:t>
      </w:r>
      <w:proofErr w:type="spellEnd"/>
      <w:r>
        <w:t xml:space="preserve">. </w:t>
      </w:r>
    </w:p>
    <w:p w14:paraId="11413FBD" w14:textId="598345BD" w:rsidR="007C202E" w:rsidRDefault="007C202E" w:rsidP="007C202E">
      <w:pPr>
        <w:pStyle w:val="NormalWeb"/>
      </w:pPr>
      <w:proofErr w:type="spellStart"/>
      <w:r>
        <w:t>Porttitor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a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id.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Id </w:t>
      </w:r>
      <w:proofErr w:type="spellStart"/>
      <w:r>
        <w:t>venenatis</w:t>
      </w:r>
      <w:proofErr w:type="spellEnd"/>
      <w:r>
        <w:t xml:space="preserve"> a </w:t>
      </w:r>
      <w:proofErr w:type="spellStart"/>
      <w:r>
        <w:t>condimentum</w:t>
      </w:r>
      <w:proofErr w:type="spellEnd"/>
      <w:r>
        <w:t xml:space="preserve"> vitae </w:t>
      </w:r>
      <w:proofErr w:type="spellStart"/>
      <w:r>
        <w:t>sapien</w:t>
      </w:r>
      <w:proofErr w:type="spellEnd"/>
      <w:r>
        <w:t xml:space="preserve">. Ante </w:t>
      </w:r>
      <w:proofErr w:type="spellStart"/>
      <w:r>
        <w:t>metus</w:t>
      </w:r>
      <w:proofErr w:type="spellEnd"/>
      <w:r>
        <w:t xml:space="preserve"> dictum at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magna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libero id. Vitae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magna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non. </w:t>
      </w:r>
    </w:p>
    <w:p w14:paraId="31497959" w14:textId="6CEA1653" w:rsidR="007C202E" w:rsidRDefault="007C202E" w:rsidP="00D063DA">
      <w:pPr>
        <w:pStyle w:val="Heading3"/>
        <w:rPr>
          <w:color w:val="2F5496" w:themeColor="accent1" w:themeShade="BF"/>
        </w:rPr>
      </w:pPr>
      <w:r>
        <w:rPr>
          <w:color w:val="2F5496" w:themeColor="accent1" w:themeShade="BF"/>
        </w:rPr>
        <w:t>Subsection 2b</w:t>
      </w:r>
    </w:p>
    <w:p w14:paraId="0F36F4D4" w14:textId="441A981A" w:rsidR="007C202E" w:rsidRDefault="007C202E" w:rsidP="007C202E">
      <w:pPr>
        <w:pStyle w:val="NormalWeb"/>
      </w:pPr>
      <w:proofErr w:type="spellStart"/>
      <w:r>
        <w:lastRenderedPageBreak/>
        <w:t>Aenean</w:t>
      </w:r>
      <w:proofErr w:type="spellEnd"/>
      <w:r>
        <w:t xml:space="preserve"> pharetra magna ac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sit. </w:t>
      </w:r>
      <w:proofErr w:type="spellStart"/>
      <w:r>
        <w:t>Eu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lorem sed. </w:t>
      </w:r>
      <w:proofErr w:type="spellStart"/>
      <w:r>
        <w:t>Quisque</w:t>
      </w:r>
      <w:proofErr w:type="spellEnd"/>
      <w:r>
        <w:t xml:space="preserve"> id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quam </w:t>
      </w:r>
      <w:proofErr w:type="spellStart"/>
      <w:r>
        <w:t>elementum</w:t>
      </w:r>
      <w:proofErr w:type="spellEnd"/>
      <w:r>
        <w:t xml:space="preserve">. Justo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pharetra.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lacus </w:t>
      </w:r>
      <w:proofErr w:type="spellStart"/>
      <w:r>
        <w:t>luctus</w:t>
      </w:r>
      <w:proofErr w:type="spellEnd"/>
      <w:r>
        <w:t xml:space="preserve">. </w:t>
      </w:r>
    </w:p>
    <w:tbl>
      <w:tblPr>
        <w:tblStyle w:val="GridTable4-Accent1"/>
        <w:tblpPr w:leftFromText="187" w:rightFromText="187" w:topFromText="202" w:bottomFromText="475" w:vertAnchor="text" w:horzAnchor="margin" w:tblpY="-57"/>
        <w:tblW w:w="0" w:type="auto"/>
        <w:tblLook w:val="04A0" w:firstRow="1" w:lastRow="0" w:firstColumn="1" w:lastColumn="0" w:noHBand="0" w:noVBand="1"/>
        <w:tblDescription w:val="summary of table purpose, data, or other information to help a listener understand the table"/>
      </w:tblPr>
      <w:tblGrid>
        <w:gridCol w:w="3116"/>
        <w:gridCol w:w="3117"/>
        <w:gridCol w:w="3117"/>
      </w:tblGrid>
      <w:tr w:rsidR="00D063DA" w14:paraId="5DEFCF90" w14:textId="77777777" w:rsidTr="00D06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2F5496" w:themeFill="accent1" w:themeFillShade="BF"/>
          </w:tcPr>
          <w:p w14:paraId="75665EA7" w14:textId="77777777" w:rsidR="00D063DA" w:rsidRPr="00D063DA" w:rsidRDefault="00D063DA" w:rsidP="00D063DA">
            <w:pPr>
              <w:rPr>
                <w:b w:val="0"/>
                <w:color w:val="FFFFFF" w:themeColor="background1"/>
                <w:sz w:val="28"/>
              </w:rPr>
            </w:pPr>
            <w:r w:rsidRPr="00D063DA">
              <w:rPr>
                <w:sz w:val="28"/>
              </w:rPr>
              <w:br w:type="page"/>
            </w:r>
            <w:r w:rsidRPr="00D063DA">
              <w:rPr>
                <w:b w:val="0"/>
                <w:color w:val="FFFFFF" w:themeColor="background1"/>
                <w:sz w:val="28"/>
              </w:rPr>
              <w:t>Column 1</w:t>
            </w:r>
          </w:p>
        </w:tc>
        <w:tc>
          <w:tcPr>
            <w:tcW w:w="3117" w:type="dxa"/>
            <w:shd w:val="clear" w:color="auto" w:fill="2F5496" w:themeFill="accent1" w:themeFillShade="BF"/>
          </w:tcPr>
          <w:p w14:paraId="734A2C6B" w14:textId="77777777" w:rsidR="00D063DA" w:rsidRPr="00D063DA" w:rsidRDefault="00D063DA" w:rsidP="00D06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</w:rPr>
            </w:pPr>
            <w:r w:rsidRPr="00D063DA">
              <w:rPr>
                <w:b w:val="0"/>
                <w:color w:val="FFFFFF" w:themeColor="background1"/>
                <w:sz w:val="28"/>
              </w:rPr>
              <w:t>Column 2</w:t>
            </w:r>
          </w:p>
        </w:tc>
        <w:tc>
          <w:tcPr>
            <w:tcW w:w="3117" w:type="dxa"/>
            <w:shd w:val="clear" w:color="auto" w:fill="2F5496" w:themeFill="accent1" w:themeFillShade="BF"/>
          </w:tcPr>
          <w:p w14:paraId="7F96F988" w14:textId="77777777" w:rsidR="00D063DA" w:rsidRPr="00D063DA" w:rsidRDefault="00D063DA" w:rsidP="00D063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</w:rPr>
            </w:pPr>
            <w:r w:rsidRPr="00D063DA">
              <w:rPr>
                <w:b w:val="0"/>
                <w:color w:val="FFFFFF" w:themeColor="background1"/>
                <w:sz w:val="28"/>
              </w:rPr>
              <w:t>Column 3</w:t>
            </w:r>
          </w:p>
        </w:tc>
      </w:tr>
      <w:tr w:rsidR="00D063DA" w14:paraId="26388394" w14:textId="77777777" w:rsidTr="00D06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3FABC93" w14:textId="77777777" w:rsidR="00D063DA" w:rsidRPr="00D063DA" w:rsidRDefault="00D063DA" w:rsidP="00D063DA">
            <w:pPr>
              <w:rPr>
                <w:b w:val="0"/>
              </w:rPr>
            </w:pPr>
            <w:r>
              <w:rPr>
                <w:b w:val="0"/>
              </w:rPr>
              <w:t>Data</w:t>
            </w:r>
          </w:p>
        </w:tc>
        <w:tc>
          <w:tcPr>
            <w:tcW w:w="3117" w:type="dxa"/>
          </w:tcPr>
          <w:p w14:paraId="55213781" w14:textId="77777777" w:rsidR="00D063DA" w:rsidRPr="00D063DA" w:rsidRDefault="00D063DA" w:rsidP="00D0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3DA">
              <w:t>Data</w:t>
            </w:r>
          </w:p>
        </w:tc>
        <w:tc>
          <w:tcPr>
            <w:tcW w:w="3117" w:type="dxa"/>
          </w:tcPr>
          <w:p w14:paraId="765B437A" w14:textId="77777777" w:rsidR="00D063DA" w:rsidRPr="00D063DA" w:rsidRDefault="00D063DA" w:rsidP="00D0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3DA">
              <w:t>Data</w:t>
            </w:r>
          </w:p>
        </w:tc>
      </w:tr>
      <w:tr w:rsidR="00D063DA" w14:paraId="3EBC48DE" w14:textId="77777777" w:rsidTr="00D063D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11C79BD" w14:textId="77777777" w:rsidR="00D063DA" w:rsidRPr="00D063DA" w:rsidRDefault="00D063DA" w:rsidP="00D063DA">
            <w:pPr>
              <w:rPr>
                <w:b w:val="0"/>
              </w:rPr>
            </w:pPr>
            <w:r>
              <w:rPr>
                <w:b w:val="0"/>
              </w:rPr>
              <w:t>Data</w:t>
            </w:r>
          </w:p>
        </w:tc>
        <w:tc>
          <w:tcPr>
            <w:tcW w:w="3117" w:type="dxa"/>
          </w:tcPr>
          <w:p w14:paraId="1C77319C" w14:textId="77777777" w:rsidR="00D063DA" w:rsidRPr="00D063DA" w:rsidRDefault="00D063DA" w:rsidP="00D0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3DA">
              <w:t>Data</w:t>
            </w:r>
          </w:p>
        </w:tc>
        <w:tc>
          <w:tcPr>
            <w:tcW w:w="3117" w:type="dxa"/>
          </w:tcPr>
          <w:p w14:paraId="23B7015E" w14:textId="77777777" w:rsidR="00D063DA" w:rsidRPr="00D063DA" w:rsidRDefault="00D063DA" w:rsidP="00D0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3DA">
              <w:t>Data</w:t>
            </w:r>
          </w:p>
        </w:tc>
      </w:tr>
      <w:tr w:rsidR="00D063DA" w14:paraId="049AAEF5" w14:textId="77777777" w:rsidTr="00D06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8443EB2" w14:textId="77777777" w:rsidR="00D063DA" w:rsidRDefault="00D063DA" w:rsidP="00D063DA">
            <w:pPr>
              <w:rPr>
                <w:b w:val="0"/>
              </w:rPr>
            </w:pPr>
            <w:r>
              <w:rPr>
                <w:b w:val="0"/>
              </w:rPr>
              <w:t>Data</w:t>
            </w:r>
          </w:p>
        </w:tc>
        <w:tc>
          <w:tcPr>
            <w:tcW w:w="3117" w:type="dxa"/>
          </w:tcPr>
          <w:p w14:paraId="4D260888" w14:textId="77777777" w:rsidR="00D063DA" w:rsidRPr="00D063DA" w:rsidRDefault="00D063DA" w:rsidP="00D0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3DA">
              <w:t>Data</w:t>
            </w:r>
          </w:p>
        </w:tc>
        <w:tc>
          <w:tcPr>
            <w:tcW w:w="3117" w:type="dxa"/>
          </w:tcPr>
          <w:p w14:paraId="47222964" w14:textId="77777777" w:rsidR="00D063DA" w:rsidRPr="00D063DA" w:rsidRDefault="00D063DA" w:rsidP="00D0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3DA">
              <w:t>Data</w:t>
            </w:r>
          </w:p>
        </w:tc>
      </w:tr>
      <w:tr w:rsidR="00D063DA" w14:paraId="6E6C48BB" w14:textId="77777777" w:rsidTr="00D063D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D36A760" w14:textId="77777777" w:rsidR="00D063DA" w:rsidRDefault="00D063DA" w:rsidP="00D063DA">
            <w:pPr>
              <w:rPr>
                <w:b w:val="0"/>
              </w:rPr>
            </w:pPr>
            <w:r>
              <w:rPr>
                <w:b w:val="0"/>
              </w:rPr>
              <w:t>Data</w:t>
            </w:r>
          </w:p>
        </w:tc>
        <w:tc>
          <w:tcPr>
            <w:tcW w:w="3117" w:type="dxa"/>
          </w:tcPr>
          <w:p w14:paraId="74BFD474" w14:textId="77777777" w:rsidR="00D063DA" w:rsidRPr="00D063DA" w:rsidRDefault="00D063DA" w:rsidP="00D0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3DA">
              <w:t>Data</w:t>
            </w:r>
          </w:p>
        </w:tc>
        <w:tc>
          <w:tcPr>
            <w:tcW w:w="3117" w:type="dxa"/>
          </w:tcPr>
          <w:p w14:paraId="7E466A63" w14:textId="77777777" w:rsidR="00D063DA" w:rsidRPr="00D063DA" w:rsidRDefault="00D063DA" w:rsidP="00D06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3DA">
              <w:t>Data</w:t>
            </w:r>
          </w:p>
        </w:tc>
      </w:tr>
      <w:tr w:rsidR="00D063DA" w14:paraId="1D4702E3" w14:textId="77777777" w:rsidTr="00D06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B2F1602" w14:textId="77777777" w:rsidR="00D063DA" w:rsidRDefault="00D063DA" w:rsidP="00D063DA">
            <w:pPr>
              <w:rPr>
                <w:b w:val="0"/>
              </w:rPr>
            </w:pPr>
            <w:r>
              <w:rPr>
                <w:b w:val="0"/>
              </w:rPr>
              <w:t>Data</w:t>
            </w:r>
          </w:p>
        </w:tc>
        <w:tc>
          <w:tcPr>
            <w:tcW w:w="3117" w:type="dxa"/>
          </w:tcPr>
          <w:p w14:paraId="686C301A" w14:textId="77777777" w:rsidR="00D063DA" w:rsidRPr="00D063DA" w:rsidRDefault="00D063DA" w:rsidP="00D06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3DA">
              <w:t>Data</w:t>
            </w:r>
          </w:p>
        </w:tc>
        <w:tc>
          <w:tcPr>
            <w:tcW w:w="3117" w:type="dxa"/>
          </w:tcPr>
          <w:p w14:paraId="197E4C6F" w14:textId="77777777" w:rsidR="00D063DA" w:rsidRPr="00D063DA" w:rsidRDefault="00D063DA" w:rsidP="00D063DA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3DA">
              <w:t>Data</w:t>
            </w:r>
          </w:p>
        </w:tc>
      </w:tr>
    </w:tbl>
    <w:p w14:paraId="22A1D144" w14:textId="7A739308" w:rsidR="00D063DA" w:rsidRPr="003B0D65" w:rsidRDefault="00D063DA" w:rsidP="008A3A5F">
      <w:pPr>
        <w:pStyle w:val="Caption"/>
        <w:framePr w:h="259" w:hRule="exact" w:vSpace="58" w:wrap="notBeside" w:vAnchor="text" w:hAnchor="page" w:x="1398" w:y="1988"/>
        <w:rPr>
          <w:b/>
        </w:rPr>
      </w:pPr>
      <w:r w:rsidRPr="003B0D65">
        <w:rPr>
          <w:b/>
        </w:rPr>
        <w:t xml:space="preserve">Table </w:t>
      </w:r>
      <w:r w:rsidRPr="003B0D65">
        <w:rPr>
          <w:b/>
        </w:rPr>
        <w:fldChar w:fldCharType="begin"/>
      </w:r>
      <w:r w:rsidRPr="003B0D65">
        <w:rPr>
          <w:b/>
        </w:rPr>
        <w:instrText xml:space="preserve"> SEQ Table \* ARABIC </w:instrText>
      </w:r>
      <w:r w:rsidRPr="003B0D65">
        <w:rPr>
          <w:b/>
        </w:rPr>
        <w:fldChar w:fldCharType="separate"/>
      </w:r>
      <w:r w:rsidR="000412AD">
        <w:rPr>
          <w:b/>
          <w:noProof/>
        </w:rPr>
        <w:t>1</w:t>
      </w:r>
      <w:r w:rsidRPr="003B0D65">
        <w:rPr>
          <w:b/>
        </w:rPr>
        <w:fldChar w:fldCharType="end"/>
      </w:r>
      <w:r w:rsidRPr="003B0D65">
        <w:rPr>
          <w:b/>
        </w:rPr>
        <w:t xml:space="preserve"> caption</w:t>
      </w:r>
    </w:p>
    <w:p w14:paraId="2515F74D" w14:textId="11C4643C" w:rsidR="007C202E" w:rsidRDefault="007C202E" w:rsidP="00F16862">
      <w:pPr>
        <w:pStyle w:val="NormalWeb"/>
        <w:spacing w:before="360" w:beforeAutospacing="0"/>
      </w:pPr>
      <w:r>
        <w:t xml:space="preserve">Bibendum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in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porta non pulvinar.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id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mi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Dui </w:t>
      </w:r>
      <w:proofErr w:type="spellStart"/>
      <w:r>
        <w:t>accumsan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tempus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 pharetra magna.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magna </w:t>
      </w:r>
      <w:proofErr w:type="spellStart"/>
      <w:r>
        <w:t>fringilla</w:t>
      </w:r>
      <w:proofErr w:type="spellEnd"/>
      <w:r>
        <w:t>.</w:t>
      </w:r>
    </w:p>
    <w:p w14:paraId="3ADF1C23" w14:textId="7A222D1B" w:rsidR="007C202E" w:rsidRPr="007C202E" w:rsidRDefault="007C202E" w:rsidP="00D063DA">
      <w:pPr>
        <w:pStyle w:val="Heading2"/>
        <w:rPr>
          <w:color w:val="2F5496" w:themeColor="accent1" w:themeShade="BF"/>
        </w:rPr>
      </w:pPr>
      <w:r>
        <w:rPr>
          <w:color w:val="2F5496" w:themeColor="accent1" w:themeShade="BF"/>
        </w:rPr>
        <w:t>Section 3</w:t>
      </w:r>
    </w:p>
    <w:p w14:paraId="19A0438F" w14:textId="7A71A24C" w:rsidR="006B184B" w:rsidRDefault="007C202E" w:rsidP="007C202E">
      <w:pPr>
        <w:pStyle w:val="NormalWeb"/>
      </w:pPr>
      <w:proofErr w:type="gramStart"/>
      <w:r>
        <w:t>Est</w:t>
      </w:r>
      <w:proofErr w:type="gram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magna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Libero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dui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quam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  <w:proofErr w:type="spellStart"/>
      <w:r>
        <w:t>Amet</w:t>
      </w:r>
      <w:proofErr w:type="spellEnd"/>
      <w:r>
        <w:t xml:space="preserve"> dictum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Arcu</w:t>
      </w:r>
      <w:proofErr w:type="spellEnd"/>
      <w:r>
        <w:t xml:space="preserve"> dictum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at </w:t>
      </w:r>
      <w:proofErr w:type="spellStart"/>
      <w:r>
        <w:t>consectetur</w:t>
      </w:r>
      <w:proofErr w:type="spellEnd"/>
      <w:r>
        <w:t xml:space="preserve"> lorem. </w:t>
      </w:r>
      <w:proofErr w:type="spellStart"/>
      <w:r>
        <w:t>Ultricies</w:t>
      </w:r>
      <w:proofErr w:type="spellEnd"/>
      <w:r>
        <w:t xml:space="preserve"> mi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dolor magna. Magna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non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vestibulum</w:t>
      </w:r>
      <w:proofErr w:type="spellEnd"/>
      <w:r>
        <w:t xml:space="preserve"> lorem sed. </w:t>
      </w:r>
    </w:p>
    <w:p w14:paraId="630F0291" w14:textId="77777777" w:rsidR="003B0D65" w:rsidRDefault="003B0D65" w:rsidP="003B0D65">
      <w:pPr>
        <w:pStyle w:val="NormalWeb"/>
        <w:sectPr w:rsidR="003B0D65" w:rsidSect="00D063DA">
          <w:type w:val="continuous"/>
          <w:pgSz w:w="12240" w:h="15840"/>
          <w:pgMar w:top="1440" w:right="1440" w:bottom="1620" w:left="1440" w:header="720" w:footer="720" w:gutter="0"/>
          <w:cols w:space="720"/>
          <w:docGrid w:linePitch="360"/>
        </w:sectPr>
      </w:pPr>
    </w:p>
    <w:p w14:paraId="68C9C5AA" w14:textId="1E133CC5" w:rsidR="007C202E" w:rsidRDefault="007C202E" w:rsidP="003B0D65">
      <w:pPr>
        <w:pStyle w:val="NormalWeb"/>
        <w:tabs>
          <w:tab w:val="left" w:pos="540"/>
        </w:tabs>
        <w:ind w:left="450"/>
      </w:pPr>
      <w:proofErr w:type="spellStart"/>
      <w:r>
        <w:t>Feugiat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ipsum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 </w:t>
      </w:r>
      <w:proofErr w:type="spellStart"/>
      <w:r>
        <w:t>massa</w:t>
      </w:r>
      <w:proofErr w:type="spellEnd"/>
      <w:r>
        <w:t xml:space="preserve">.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Hendrerit</w:t>
      </w:r>
      <w:proofErr w:type="spellEnd"/>
      <w:r>
        <w:t xml:space="preserve"> gravida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quisque</w:t>
      </w:r>
      <w:proofErr w:type="spellEnd"/>
      <w:r>
        <w:t xml:space="preserve"> non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ac.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sit.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dui </w:t>
      </w:r>
      <w:proofErr w:type="spellStart"/>
      <w:r>
        <w:t>faucibus</w:t>
      </w:r>
      <w:proofErr w:type="spellEnd"/>
      <w:r>
        <w:t xml:space="preserve"> in </w:t>
      </w:r>
      <w:proofErr w:type="spellStart"/>
      <w:r>
        <w:t>ornare</w:t>
      </w:r>
      <w:proofErr w:type="spellEnd"/>
      <w:r>
        <w:t xml:space="preserve"> quam.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dui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Pharetra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mi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</w:t>
      </w:r>
    </w:p>
    <w:p w14:paraId="2860BD1D" w14:textId="77777777" w:rsidR="003B0D65" w:rsidRDefault="003B0D65" w:rsidP="003B0D65">
      <w:pPr>
        <w:pStyle w:val="NormalWeb"/>
        <w:ind w:left="450"/>
      </w:pPr>
      <w:proofErr w:type="spellStart"/>
      <w:r>
        <w:t>Quis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quam </w:t>
      </w:r>
      <w:proofErr w:type="spellStart"/>
      <w:r>
        <w:t>quisque</w:t>
      </w:r>
      <w:proofErr w:type="spellEnd"/>
      <w:r>
        <w:t xml:space="preserve"> id. </w:t>
      </w:r>
      <w:proofErr w:type="spellStart"/>
      <w:r>
        <w:t>Ut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vitae </w:t>
      </w:r>
      <w:proofErr w:type="gramStart"/>
      <w:r>
        <w:t>et</w:t>
      </w:r>
      <w:proofErr w:type="gram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id. Porta non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</w:t>
      </w:r>
    </w:p>
    <w:p w14:paraId="7679FB1E" w14:textId="77777777" w:rsidR="003B0D65" w:rsidRDefault="003B0D65" w:rsidP="003B0D65">
      <w:pPr>
        <w:pStyle w:val="NormalWeb"/>
        <w:sectPr w:rsidR="003B0D65" w:rsidSect="003B0D65">
          <w:type w:val="continuous"/>
          <w:pgSz w:w="12240" w:h="15840"/>
          <w:pgMar w:top="1440" w:right="1440" w:bottom="1620" w:left="1440" w:header="720" w:footer="720" w:gutter="0"/>
          <w:cols w:num="2" w:space="144"/>
          <w:docGrid w:linePitch="360"/>
        </w:sectPr>
      </w:pPr>
    </w:p>
    <w:p w14:paraId="239F1120" w14:textId="2F1921F9" w:rsidR="003B0D65" w:rsidRDefault="003B0D65" w:rsidP="007C202E">
      <w:pPr>
        <w:pStyle w:val="NormalWeb"/>
      </w:pPr>
      <w:proofErr w:type="spellStart"/>
      <w:r>
        <w:t>Velit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id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non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sit.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 </w:t>
      </w:r>
      <w:proofErr w:type="spellStart"/>
      <w:r>
        <w:t>scelerisque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.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tempus.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a.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proofErr w:type="gramStart"/>
      <w:r>
        <w:t>purus</w:t>
      </w:r>
      <w:proofErr w:type="spellEnd"/>
      <w:proofErr w:type="gramEnd"/>
      <w:r>
        <w:t xml:space="preserve"> in.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dui </w:t>
      </w:r>
      <w:proofErr w:type="spellStart"/>
      <w:r>
        <w:t>faucibus</w:t>
      </w:r>
      <w:proofErr w:type="spellEnd"/>
      <w:r>
        <w:t xml:space="preserve"> in </w:t>
      </w:r>
      <w:proofErr w:type="spellStart"/>
      <w:r>
        <w:t>ornare</w:t>
      </w:r>
      <w:proofErr w:type="spellEnd"/>
      <w:r>
        <w:t xml:space="preserve"> quam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proofErr w:type="gramStart"/>
      <w:r>
        <w:t>nec</w:t>
      </w:r>
      <w:proofErr w:type="spellEnd"/>
      <w:proofErr w:type="gramEnd"/>
      <w:r>
        <w:t>.</w:t>
      </w:r>
    </w:p>
    <w:p w14:paraId="215D8389" w14:textId="77777777" w:rsidR="00D063DA" w:rsidRDefault="00D063DA" w:rsidP="00F16862">
      <w:pPr>
        <w:pStyle w:val="NormalWeb"/>
        <w:keepNext/>
      </w:pPr>
      <w:r>
        <w:rPr>
          <w:noProof/>
        </w:rPr>
        <w:lastRenderedPageBreak/>
        <w:drawing>
          <wp:inline distT="0" distB="0" distL="0" distR="0" wp14:anchorId="79C94198" wp14:editId="508B90EB">
            <wp:extent cx="3379470" cy="2856865"/>
            <wp:effectExtent l="0" t="0" r="0" b="635"/>
            <wp:docPr id="3" name="Picture 3" descr="Chocolate 35%&#10;Vanilla 20%&#10;Chocolate chip/Cookie Dough 20%&#10;Other* 2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7" t="10653" r="15460" b="592"/>
                    <a:stretch/>
                  </pic:blipFill>
                  <pic:spPr bwMode="auto">
                    <a:xfrm>
                      <a:off x="0" y="0"/>
                      <a:ext cx="337947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A5DB3" w14:textId="760BDC50" w:rsidR="00D063DA" w:rsidRPr="003B0D65" w:rsidRDefault="00D063DA" w:rsidP="003B0D65">
      <w:pPr>
        <w:pStyle w:val="Caption"/>
        <w:spacing w:after="80"/>
        <w:rPr>
          <w:b/>
        </w:rPr>
      </w:pPr>
      <w:r w:rsidRPr="003B0D65">
        <w:rPr>
          <w:b/>
        </w:rPr>
        <w:t xml:space="preserve">Figure </w:t>
      </w:r>
      <w:r w:rsidRPr="003B0D65">
        <w:rPr>
          <w:b/>
        </w:rPr>
        <w:fldChar w:fldCharType="begin"/>
      </w:r>
      <w:r w:rsidRPr="003B0D65">
        <w:rPr>
          <w:b/>
        </w:rPr>
        <w:instrText xml:space="preserve"> SEQ Figure \* ARABIC </w:instrText>
      </w:r>
      <w:r w:rsidRPr="003B0D65">
        <w:rPr>
          <w:b/>
        </w:rPr>
        <w:fldChar w:fldCharType="separate"/>
      </w:r>
      <w:r w:rsidR="000412AD">
        <w:rPr>
          <w:b/>
          <w:noProof/>
        </w:rPr>
        <w:t>1</w:t>
      </w:r>
      <w:r w:rsidRPr="003B0D65">
        <w:rPr>
          <w:b/>
        </w:rPr>
        <w:fldChar w:fldCharType="end"/>
      </w:r>
      <w:r w:rsidRPr="003B0D65">
        <w:rPr>
          <w:b/>
        </w:rPr>
        <w:t>: Pie chart of staff ice cream choices</w:t>
      </w:r>
    </w:p>
    <w:p w14:paraId="51D27A2C" w14:textId="77777777" w:rsidR="008A3A5F" w:rsidRDefault="00D063DA" w:rsidP="008A3A5F">
      <w:pPr>
        <w:pStyle w:val="Caption"/>
        <w:rPr>
          <w:i w:val="0"/>
        </w:rPr>
      </w:pPr>
      <w:r w:rsidRPr="00D063DA">
        <w:rPr>
          <w:i w:val="0"/>
        </w:rPr>
        <w:t>*Other includes black raspberry, strawberry, coffee, mint chip</w:t>
      </w:r>
    </w:p>
    <w:p w14:paraId="638873B5" w14:textId="12A5D2BD" w:rsidR="007C202E" w:rsidRPr="008A3A5F" w:rsidRDefault="007C202E" w:rsidP="008A3A5F">
      <w:pPr>
        <w:pStyle w:val="Heading3"/>
        <w:rPr>
          <w:color w:val="2F5496" w:themeColor="accent1" w:themeShade="BF"/>
        </w:rPr>
      </w:pPr>
      <w:r>
        <w:rPr>
          <w:color w:val="2F5496" w:themeColor="accent1" w:themeShade="BF"/>
        </w:rPr>
        <w:t>Subsection 3a</w:t>
      </w:r>
    </w:p>
    <w:p w14:paraId="63F9FABA" w14:textId="31DF0B85" w:rsidR="00AC19B7" w:rsidRDefault="007C202E" w:rsidP="00D063DA">
      <w:pPr>
        <w:pStyle w:val="NormalWeb"/>
      </w:pPr>
      <w:proofErr w:type="spellStart"/>
      <w:r>
        <w:t>Varius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pharetra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aenean</w:t>
      </w:r>
      <w:proofErr w:type="spellEnd"/>
      <w:r>
        <w:t xml:space="preserve">.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in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id.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sit.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ac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semper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libero. Pretium quam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in </w:t>
      </w:r>
      <w:proofErr w:type="spellStart"/>
      <w:r>
        <w:t>est</w:t>
      </w:r>
      <w:proofErr w:type="spellEnd"/>
      <w:r>
        <w:t xml:space="preserve"> ante. Pretium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 </w:t>
      </w:r>
      <w:proofErr w:type="spellStart"/>
      <w:r>
        <w:t>nullam</w:t>
      </w:r>
      <w:proofErr w:type="spellEnd"/>
      <w:r>
        <w:t xml:space="preserve"> ac </w:t>
      </w:r>
      <w:proofErr w:type="spellStart"/>
      <w:r>
        <w:t>tortor</w:t>
      </w:r>
      <w:proofErr w:type="spellEnd"/>
      <w:r>
        <w:t xml:space="preserve"> vitae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semper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libero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. Gravida dictum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eni</w:t>
      </w:r>
      <w:bookmarkStart w:id="0" w:name="_GoBack"/>
      <w:bookmarkEnd w:id="0"/>
      <w:r>
        <w:t>m</w:t>
      </w:r>
      <w:proofErr w:type="spellEnd"/>
      <w:r>
        <w:t xml:space="preserve">. </w:t>
      </w:r>
    </w:p>
    <w:sectPr w:rsidR="00AC19B7" w:rsidSect="00D063DA">
      <w:type w:val="continuous"/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PT Sans">
    <w:altName w:val="Corbel"/>
    <w:charset w:val="CC"/>
    <w:family w:val="auto"/>
    <w:pitch w:val="variable"/>
    <w:sig w:usb0="A00002EF" w:usb1="5000204B" w:usb2="00000000" w:usb3="00000000" w:csb0="00000097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26490"/>
    <w:multiLevelType w:val="hybridMultilevel"/>
    <w:tmpl w:val="8BA2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30E0A"/>
    <w:multiLevelType w:val="hybridMultilevel"/>
    <w:tmpl w:val="ACC0F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4B"/>
    <w:rsid w:val="000412AD"/>
    <w:rsid w:val="00323F1E"/>
    <w:rsid w:val="003B0D65"/>
    <w:rsid w:val="006243B7"/>
    <w:rsid w:val="00671D21"/>
    <w:rsid w:val="006B184B"/>
    <w:rsid w:val="007C202E"/>
    <w:rsid w:val="008A3A5F"/>
    <w:rsid w:val="008B5775"/>
    <w:rsid w:val="009D255E"/>
    <w:rsid w:val="009E11B7"/>
    <w:rsid w:val="00A31944"/>
    <w:rsid w:val="00AC19B7"/>
    <w:rsid w:val="00C80B68"/>
    <w:rsid w:val="00D063DA"/>
    <w:rsid w:val="00D85A9F"/>
    <w:rsid w:val="00D9792E"/>
    <w:rsid w:val="00DA71E4"/>
    <w:rsid w:val="00DF7846"/>
    <w:rsid w:val="00F16862"/>
    <w:rsid w:val="00F3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C21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Book" w:eastAsiaTheme="minorHAnsi" w:hAnsi="Avenir Book" w:cs="PT Sans"/>
        <w:color w:val="18258B"/>
        <w:sz w:val="24"/>
        <w:szCs w:val="24"/>
        <w:u w:val="single" w:color="18258B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46"/>
    <w:rPr>
      <w:rFonts w:ascii="Times New Roman" w:eastAsia="Times New Roman" w:hAnsi="Times New Roman" w:cs="Times New Roman"/>
      <w:color w:val="auto"/>
      <w:u w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3DA"/>
    <w:pPr>
      <w:spacing w:after="240"/>
      <w:outlineLvl w:val="0"/>
    </w:pPr>
    <w:rPr>
      <w:rFonts w:ascii="Gotham Light" w:hAnsi="Gotham Light"/>
      <w:b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3DA"/>
    <w:pPr>
      <w:outlineLvl w:val="1"/>
    </w:pPr>
    <w:rPr>
      <w:rFonts w:ascii="Gotham Light" w:hAnsi="Gotham Light"/>
      <w:b/>
      <w:color w:val="2F5496" w:themeColor="accent1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63DA"/>
    <w:pPr>
      <w:outlineLvl w:val="2"/>
    </w:pPr>
    <w:rPr>
      <w:b/>
      <w:i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C202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DF7846"/>
    <w:rPr>
      <w:color w:val="0000FF"/>
      <w:u w:val="single"/>
    </w:rPr>
  </w:style>
  <w:style w:type="character" w:customStyle="1" w:styleId="Date1">
    <w:name w:val="Date1"/>
    <w:basedOn w:val="DefaultParagraphFont"/>
    <w:rsid w:val="00DF7846"/>
  </w:style>
  <w:style w:type="character" w:customStyle="1" w:styleId="Heading1Char">
    <w:name w:val="Heading 1 Char"/>
    <w:basedOn w:val="DefaultParagraphFont"/>
    <w:link w:val="Heading1"/>
    <w:uiPriority w:val="9"/>
    <w:rsid w:val="00D063DA"/>
    <w:rPr>
      <w:rFonts w:ascii="Gotham Light" w:eastAsia="Times New Roman" w:hAnsi="Gotham Light" w:cs="Times New Roman"/>
      <w:b/>
      <w:color w:val="2F5496" w:themeColor="accent1" w:themeShade="BF"/>
      <w:sz w:val="36"/>
      <w:szCs w:val="36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063DA"/>
    <w:rPr>
      <w:rFonts w:ascii="Gotham Light" w:eastAsia="Times New Roman" w:hAnsi="Gotham Light" w:cs="Times New Roman"/>
      <w:b/>
      <w:color w:val="2F5496" w:themeColor="accent1" w:themeShade="BF"/>
      <w:sz w:val="28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063DA"/>
    <w:rPr>
      <w:rFonts w:ascii="Times New Roman" w:eastAsia="Times New Roman" w:hAnsi="Times New Roman" w:cs="Times New Roman"/>
      <w:b/>
      <w:i/>
      <w:color w:val="2F5496" w:themeColor="accent1" w:themeShade="BF"/>
      <w:u w:val="none"/>
    </w:rPr>
  </w:style>
  <w:style w:type="table" w:styleId="GridTable4-Accent1">
    <w:name w:val="Grid Table 4 Accent 1"/>
    <w:basedOn w:val="TableNormal"/>
    <w:uiPriority w:val="49"/>
    <w:rsid w:val="00D063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063DA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0922BFD-07EA-4CED-8695-3653216E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Report</vt:lpstr>
    </vt:vector>
  </TitlesOfParts>
  <Company>Brandeis University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Report</dc:title>
  <dc:subject/>
  <dc:creator>Microsoft Office User</dc:creator>
  <cp:keywords/>
  <dc:description/>
  <cp:lastModifiedBy>Sarah Ferguson</cp:lastModifiedBy>
  <cp:revision>6</cp:revision>
  <cp:lastPrinted>2018-11-15T21:33:00Z</cp:lastPrinted>
  <dcterms:created xsi:type="dcterms:W3CDTF">2018-11-15T21:05:00Z</dcterms:created>
  <dcterms:modified xsi:type="dcterms:W3CDTF">2018-11-15T22:27:00Z</dcterms:modified>
</cp:coreProperties>
</file>