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1E3E9067" w:rsidR="00D02E48" w:rsidRPr="0006458F" w:rsidRDefault="004309E2" w:rsidP="0006458F">
      <w:pPr>
        <w:pStyle w:val="Heading1"/>
      </w:pPr>
      <w:r>
        <w:t xml:space="preserve">Active </w:t>
      </w:r>
      <w:r w:rsidR="00F73534">
        <w:t>and</w:t>
      </w:r>
      <w:r>
        <w:t xml:space="preserve"> Passive Voice</w:t>
      </w:r>
    </w:p>
    <w:p w14:paraId="344C1227" w14:textId="498DB6B9" w:rsidR="004309E2" w:rsidRPr="004309E2" w:rsidRDefault="004309E2" w:rsidP="004309E2">
      <w:pPr>
        <w:adjustRightInd w:val="0"/>
        <w:snapToGrid w:val="0"/>
        <w:rPr>
          <w:szCs w:val="22"/>
        </w:rPr>
      </w:pPr>
      <w:r w:rsidRPr="004309E2">
        <w:rPr>
          <w:szCs w:val="22"/>
        </w:rPr>
        <w:t>We refer to a sentence as being in the</w:t>
      </w:r>
      <w:r w:rsidRPr="004309E2">
        <w:rPr>
          <w:b/>
          <w:bCs/>
          <w:szCs w:val="22"/>
        </w:rPr>
        <w:t xml:space="preserve"> “active voice” when the subject is performing the action of the sentence </w:t>
      </w:r>
      <w:r w:rsidRPr="004309E2">
        <w:rPr>
          <w:szCs w:val="22"/>
        </w:rPr>
        <w:t xml:space="preserve">(the verb). A sentence is in the </w:t>
      </w:r>
      <w:r w:rsidRPr="004309E2">
        <w:rPr>
          <w:b/>
          <w:bCs/>
          <w:szCs w:val="22"/>
        </w:rPr>
        <w:t>“passive voice” when the subject is being acted upon by the verb.</w:t>
      </w:r>
      <w:r w:rsidRPr="004309E2">
        <w:rPr>
          <w:szCs w:val="22"/>
        </w:rPr>
        <w:t xml:space="preserve"> For example, the following sentence is in the active voice: “She ate the hamburger.” </w:t>
      </w:r>
      <w:r w:rsidRPr="004309E2">
        <w:rPr>
          <w:i/>
          <w:iCs/>
          <w:szCs w:val="22"/>
        </w:rPr>
        <w:t>She</w:t>
      </w:r>
      <w:r w:rsidRPr="004309E2">
        <w:rPr>
          <w:szCs w:val="22"/>
        </w:rPr>
        <w:t xml:space="preserve"> is the subject, and</w:t>
      </w:r>
      <w:r w:rsidRPr="004309E2">
        <w:rPr>
          <w:i/>
          <w:iCs/>
          <w:szCs w:val="22"/>
        </w:rPr>
        <w:t xml:space="preserve"> she</w:t>
      </w:r>
      <w:r w:rsidRPr="004309E2">
        <w:rPr>
          <w:szCs w:val="22"/>
        </w:rPr>
        <w:t xml:space="preserve"> is doing the </w:t>
      </w:r>
      <w:r w:rsidRPr="004309E2">
        <w:rPr>
          <w:i/>
          <w:iCs/>
          <w:szCs w:val="22"/>
        </w:rPr>
        <w:t>eating</w:t>
      </w:r>
      <w:r w:rsidRPr="004309E2">
        <w:rPr>
          <w:szCs w:val="22"/>
        </w:rPr>
        <w:t xml:space="preserve">. On the other hand, this sentence is in the passive voice: “The hamburger was being eaten by her.” </w:t>
      </w:r>
      <w:r w:rsidRPr="004309E2">
        <w:rPr>
          <w:i/>
          <w:iCs/>
          <w:szCs w:val="22"/>
        </w:rPr>
        <w:t>The hamburger</w:t>
      </w:r>
      <w:r w:rsidRPr="004309E2">
        <w:rPr>
          <w:szCs w:val="22"/>
        </w:rPr>
        <w:t xml:space="preserve"> is the subject, and it’s </w:t>
      </w:r>
      <w:r w:rsidRPr="004309E2">
        <w:rPr>
          <w:i/>
          <w:iCs/>
          <w:szCs w:val="22"/>
        </w:rPr>
        <w:t>being eaten</w:t>
      </w:r>
      <w:r w:rsidRPr="004309E2">
        <w:rPr>
          <w:szCs w:val="22"/>
        </w:rPr>
        <w:t>, or being acted upon</w:t>
      </w:r>
      <w:r w:rsidR="00F73534">
        <w:rPr>
          <w:szCs w:val="22"/>
        </w:rPr>
        <w:t>,</w:t>
      </w:r>
      <w:r w:rsidRPr="004309E2">
        <w:rPr>
          <w:szCs w:val="22"/>
        </w:rPr>
        <w:t xml:space="preserve"> by the verb. What was the original subject in the active-voice sentence is now relegated to being the object of the sentence</w:t>
      </w:r>
      <w:r>
        <w:rPr>
          <w:szCs w:val="22"/>
        </w:rPr>
        <w:t>.</w:t>
      </w:r>
    </w:p>
    <w:p w14:paraId="0BACFCE2" w14:textId="1538E735" w:rsidR="00F85DD5" w:rsidRDefault="004309E2" w:rsidP="004309E2">
      <w:pPr>
        <w:adjustRightInd w:val="0"/>
        <w:snapToGrid w:val="0"/>
        <w:rPr>
          <w:szCs w:val="22"/>
        </w:rPr>
      </w:pPr>
      <w:r w:rsidRPr="004309E2">
        <w:rPr>
          <w:szCs w:val="22"/>
        </w:rPr>
        <w:t xml:space="preserve">Many of us have been taught to avoid using the passive voice at all </w:t>
      </w:r>
      <w:proofErr w:type="gramStart"/>
      <w:r w:rsidRPr="004309E2">
        <w:rPr>
          <w:szCs w:val="22"/>
        </w:rPr>
        <w:t>costs, but</w:t>
      </w:r>
      <w:proofErr w:type="gramEnd"/>
      <w:r w:rsidRPr="004309E2">
        <w:rPr>
          <w:szCs w:val="22"/>
        </w:rPr>
        <w:t xml:space="preserve"> following this rule doesn't always make an essay better</w:t>
      </w:r>
      <w:r w:rsidR="00F85DD5">
        <w:rPr>
          <w:szCs w:val="22"/>
        </w:rPr>
        <w:t>!</w:t>
      </w:r>
      <w:r w:rsidRPr="004309E2">
        <w:rPr>
          <w:szCs w:val="22"/>
        </w:rPr>
        <w:t xml:space="preserve"> Instead, you need to </w:t>
      </w:r>
      <w:r w:rsidR="00F85DD5">
        <w:rPr>
          <w:szCs w:val="22"/>
        </w:rPr>
        <w:t>remember</w:t>
      </w:r>
      <w:r w:rsidRPr="004309E2">
        <w:rPr>
          <w:szCs w:val="22"/>
        </w:rPr>
        <w:t xml:space="preserve"> these </w:t>
      </w:r>
      <w:r w:rsidR="00F85DD5">
        <w:rPr>
          <w:szCs w:val="22"/>
        </w:rPr>
        <w:t xml:space="preserve">two basic </w:t>
      </w:r>
      <w:r w:rsidRPr="004309E2">
        <w:rPr>
          <w:szCs w:val="22"/>
        </w:rPr>
        <w:t>principles:</w:t>
      </w:r>
    </w:p>
    <w:p w14:paraId="7490B385" w14:textId="3FF263DB" w:rsidR="00F85DD5" w:rsidRDefault="00F85DD5" w:rsidP="00F85DD5">
      <w:pPr>
        <w:pStyle w:val="ListParagraph"/>
        <w:numPr>
          <w:ilvl w:val="0"/>
          <w:numId w:val="34"/>
        </w:numPr>
        <w:adjustRightInd w:val="0"/>
        <w:snapToGrid w:val="0"/>
        <w:rPr>
          <w:szCs w:val="22"/>
        </w:rPr>
      </w:pPr>
      <w:r>
        <w:rPr>
          <w:b/>
          <w:bCs/>
          <w:szCs w:val="22"/>
        </w:rPr>
        <w:t>U</w:t>
      </w:r>
      <w:r w:rsidR="004309E2" w:rsidRPr="00F85DD5">
        <w:rPr>
          <w:b/>
          <w:bCs/>
          <w:szCs w:val="22"/>
        </w:rPr>
        <w:t>sing the active voice emphasizes the person or agent who performs an action</w:t>
      </w:r>
    </w:p>
    <w:p w14:paraId="50F1896D" w14:textId="20246F0B" w:rsidR="004309E2" w:rsidRDefault="00F85DD5" w:rsidP="00F85DD5">
      <w:pPr>
        <w:pStyle w:val="ListParagraph"/>
        <w:numPr>
          <w:ilvl w:val="0"/>
          <w:numId w:val="34"/>
        </w:numPr>
        <w:adjustRightInd w:val="0"/>
        <w:snapToGrid w:val="0"/>
        <w:rPr>
          <w:szCs w:val="22"/>
        </w:rPr>
      </w:pPr>
      <w:r>
        <w:rPr>
          <w:b/>
          <w:bCs/>
          <w:szCs w:val="22"/>
        </w:rPr>
        <w:t>U</w:t>
      </w:r>
      <w:r w:rsidR="004309E2" w:rsidRPr="00F85DD5">
        <w:rPr>
          <w:b/>
          <w:bCs/>
          <w:szCs w:val="22"/>
        </w:rPr>
        <w:t>sing the passive voice emphasizes the recipient of the action, or sometimes the action itself.</w:t>
      </w:r>
    </w:p>
    <w:p w14:paraId="30C4AC2C" w14:textId="3A8F84C1" w:rsidR="00F85DD5" w:rsidRPr="00F85DD5" w:rsidRDefault="00F85DD5" w:rsidP="00F85DD5">
      <w:pPr>
        <w:adjustRightInd w:val="0"/>
        <w:snapToGrid w:val="0"/>
        <w:rPr>
          <w:szCs w:val="22"/>
        </w:rPr>
      </w:pPr>
      <w:r>
        <w:rPr>
          <w:szCs w:val="22"/>
        </w:rPr>
        <w:t>Take a look at the examples below to see how active voice is not always superior to passive voice.</w:t>
      </w:r>
    </w:p>
    <w:p w14:paraId="2C14EB8C" w14:textId="77777777" w:rsidR="004309E2" w:rsidRPr="004309E2" w:rsidRDefault="004309E2" w:rsidP="004309E2">
      <w:pPr>
        <w:adjustRightInd w:val="0"/>
        <w:snapToGrid w:val="0"/>
        <w:rPr>
          <w:szCs w:val="22"/>
        </w:rPr>
      </w:pPr>
      <w:r w:rsidRPr="004309E2">
        <w:rPr>
          <w:rStyle w:val="Heading2Char"/>
        </w:rPr>
        <w:t>Passive:</w:t>
      </w:r>
      <w:r w:rsidRPr="004309E2">
        <w:rPr>
          <w:szCs w:val="22"/>
        </w:rPr>
        <w:t xml:space="preserve"> </w:t>
      </w:r>
      <w:proofErr w:type="spellStart"/>
      <w:r w:rsidRPr="00677CE8">
        <w:rPr>
          <w:i/>
          <w:iCs/>
          <w:szCs w:val="22"/>
        </w:rPr>
        <w:t>Atlas.ti</w:t>
      </w:r>
      <w:proofErr w:type="spellEnd"/>
      <w:r w:rsidRPr="00677CE8">
        <w:rPr>
          <w:i/>
          <w:iCs/>
          <w:szCs w:val="22"/>
        </w:rPr>
        <w:t xml:space="preserve"> software was used for qualitative data analysis.</w:t>
      </w:r>
    </w:p>
    <w:p w14:paraId="399D30B4" w14:textId="77777777" w:rsidR="004309E2" w:rsidRPr="004309E2" w:rsidRDefault="004309E2" w:rsidP="004309E2">
      <w:pPr>
        <w:adjustRightInd w:val="0"/>
        <w:snapToGrid w:val="0"/>
        <w:rPr>
          <w:szCs w:val="22"/>
        </w:rPr>
      </w:pPr>
      <w:r w:rsidRPr="004309E2">
        <w:rPr>
          <w:rStyle w:val="Heading2Char"/>
        </w:rPr>
        <w:t>Active:</w:t>
      </w:r>
      <w:r w:rsidRPr="004309E2">
        <w:rPr>
          <w:szCs w:val="22"/>
        </w:rPr>
        <w:t xml:space="preserve"> </w:t>
      </w:r>
      <w:r w:rsidRPr="00677CE8">
        <w:rPr>
          <w:i/>
          <w:iCs/>
          <w:szCs w:val="22"/>
        </w:rPr>
        <w:t xml:space="preserve">The researchers used </w:t>
      </w:r>
      <w:proofErr w:type="spellStart"/>
      <w:r w:rsidRPr="00677CE8">
        <w:rPr>
          <w:i/>
          <w:iCs/>
          <w:szCs w:val="22"/>
        </w:rPr>
        <w:t>Atlas.ti</w:t>
      </w:r>
      <w:proofErr w:type="spellEnd"/>
      <w:r w:rsidRPr="00677CE8">
        <w:rPr>
          <w:i/>
          <w:iCs/>
          <w:szCs w:val="22"/>
        </w:rPr>
        <w:t xml:space="preserve"> software for qualitative data analysis.</w:t>
      </w:r>
    </w:p>
    <w:p w14:paraId="5E6230DF" w14:textId="77777777" w:rsidR="004309E2" w:rsidRPr="004309E2" w:rsidRDefault="004309E2" w:rsidP="00F73534">
      <w:pPr>
        <w:adjustRightInd w:val="0"/>
        <w:snapToGrid w:val="0"/>
        <w:ind w:left="720"/>
        <w:rPr>
          <w:szCs w:val="22"/>
        </w:rPr>
      </w:pPr>
      <w:r w:rsidRPr="004309E2">
        <w:rPr>
          <w:szCs w:val="22"/>
        </w:rPr>
        <w:t>The active option, which uses the third person (“the researchers”), is grammatically correct but sounds a bit awkward. Again, the authors of this article are emphasizing aspects of their methodology, one of which is their software choice. Thus, their use of the passive voice is acceptable and appropriate.</w:t>
      </w:r>
    </w:p>
    <w:p w14:paraId="77F9BFCA" w14:textId="77777777" w:rsidR="004309E2" w:rsidRPr="004309E2" w:rsidRDefault="004309E2" w:rsidP="004309E2">
      <w:pPr>
        <w:adjustRightInd w:val="0"/>
        <w:snapToGrid w:val="0"/>
        <w:rPr>
          <w:szCs w:val="22"/>
        </w:rPr>
      </w:pPr>
      <w:r w:rsidRPr="004309E2">
        <w:rPr>
          <w:rStyle w:val="Heading2Char"/>
        </w:rPr>
        <w:t>Passive:</w:t>
      </w:r>
      <w:r w:rsidRPr="004309E2">
        <w:rPr>
          <w:szCs w:val="22"/>
        </w:rPr>
        <w:t xml:space="preserve"> </w:t>
      </w:r>
      <w:r w:rsidRPr="00677CE8">
        <w:rPr>
          <w:i/>
          <w:iCs/>
          <w:szCs w:val="22"/>
        </w:rPr>
        <w:t>The methods and principles by which each process in product synthesis could be analyzed were proposed by Choudhary.</w:t>
      </w:r>
    </w:p>
    <w:p w14:paraId="433F8DFC" w14:textId="77777777" w:rsidR="004309E2" w:rsidRPr="00677CE8" w:rsidRDefault="004309E2" w:rsidP="004309E2">
      <w:pPr>
        <w:adjustRightInd w:val="0"/>
        <w:snapToGrid w:val="0"/>
        <w:rPr>
          <w:i/>
          <w:iCs/>
          <w:szCs w:val="22"/>
        </w:rPr>
      </w:pPr>
      <w:r w:rsidRPr="004309E2">
        <w:rPr>
          <w:rStyle w:val="Heading2Char"/>
        </w:rPr>
        <w:t>Active:</w:t>
      </w:r>
      <w:r w:rsidRPr="004309E2">
        <w:rPr>
          <w:szCs w:val="22"/>
        </w:rPr>
        <w:t xml:space="preserve"> </w:t>
      </w:r>
      <w:r w:rsidRPr="00677CE8">
        <w:rPr>
          <w:i/>
          <w:iCs/>
          <w:szCs w:val="22"/>
        </w:rPr>
        <w:t>Choudhary proposed the methods and principles by which each process in product synthesis could be analyzed.</w:t>
      </w:r>
    </w:p>
    <w:p w14:paraId="47EC7BD0" w14:textId="2EE4B3E2" w:rsidR="004309E2" w:rsidRPr="00F85DD5" w:rsidRDefault="004309E2" w:rsidP="00F73534">
      <w:pPr>
        <w:adjustRightInd w:val="0"/>
        <w:snapToGrid w:val="0"/>
        <w:ind w:left="720"/>
        <w:rPr>
          <w:szCs w:val="22"/>
        </w:rPr>
      </w:pPr>
      <w:r w:rsidRPr="004309E2">
        <w:rPr>
          <w:szCs w:val="22"/>
        </w:rPr>
        <w:t>In this case, the active voice is the better choice. The literature review section of a paper often seeks to delineate the most important contributions in the field, which makes actors/agents/authors important. In the example above, the active sentence reads much more clearly and concisely.</w:t>
      </w:r>
    </w:p>
    <w:p w14:paraId="420B05B1" w14:textId="77777777" w:rsidR="004309E2" w:rsidRDefault="004309E2" w:rsidP="00376A6D">
      <w:pPr>
        <w:pStyle w:val="Heading2"/>
      </w:pPr>
    </w:p>
    <w:p w14:paraId="6497FD3B" w14:textId="1707680E" w:rsidR="00376A6D" w:rsidRPr="00E9341E" w:rsidRDefault="00677CE8" w:rsidP="00376A6D">
      <w:pPr>
        <w:pStyle w:val="Heading2"/>
      </w:pPr>
      <w:r>
        <w:lastRenderedPageBreak/>
        <w:t xml:space="preserve">Five Times </w:t>
      </w:r>
      <w:r w:rsidR="004309E2">
        <w:t>to Use Passive Voice:</w:t>
      </w:r>
    </w:p>
    <w:p w14:paraId="1479E9C8" w14:textId="1A97BC0C" w:rsidR="004309E2" w:rsidRDefault="004309E2" w:rsidP="0044678F">
      <w:pPr>
        <w:pStyle w:val="List"/>
        <w:numPr>
          <w:ilvl w:val="0"/>
          <w:numId w:val="33"/>
        </w:numPr>
        <w:rPr>
          <w:szCs w:val="22"/>
        </w:rPr>
      </w:pPr>
      <w:r>
        <w:rPr>
          <w:szCs w:val="22"/>
        </w:rPr>
        <w:t>T</w:t>
      </w:r>
      <w:r w:rsidRPr="004309E2">
        <w:rPr>
          <w:szCs w:val="22"/>
        </w:rPr>
        <w:t>o emphasize the action rather than the actor</w:t>
      </w:r>
    </w:p>
    <w:p w14:paraId="4A15CEAF" w14:textId="02C942B5" w:rsidR="004309E2" w:rsidRDefault="004309E2" w:rsidP="004309E2">
      <w:pPr>
        <w:pStyle w:val="List"/>
        <w:numPr>
          <w:ilvl w:val="1"/>
          <w:numId w:val="33"/>
        </w:numPr>
        <w:rPr>
          <w:szCs w:val="22"/>
        </w:rPr>
      </w:pPr>
      <w:r>
        <w:rPr>
          <w:szCs w:val="22"/>
        </w:rPr>
        <w:t xml:space="preserve">Example: </w:t>
      </w:r>
      <w:r w:rsidRPr="004309E2">
        <w:rPr>
          <w:i/>
          <w:iCs/>
          <w:szCs w:val="22"/>
        </w:rPr>
        <w:t>After long debate, the proposal was endorsed by the planning committee.</w:t>
      </w:r>
    </w:p>
    <w:p w14:paraId="65B52112" w14:textId="7B2D0DA9" w:rsidR="004309E2" w:rsidRDefault="004309E2" w:rsidP="004309E2">
      <w:pPr>
        <w:pStyle w:val="List"/>
        <w:numPr>
          <w:ilvl w:val="0"/>
          <w:numId w:val="33"/>
        </w:numPr>
        <w:rPr>
          <w:szCs w:val="22"/>
        </w:rPr>
      </w:pPr>
      <w:r>
        <w:rPr>
          <w:szCs w:val="22"/>
        </w:rPr>
        <w:t>T</w:t>
      </w:r>
      <w:r w:rsidRPr="004309E2">
        <w:rPr>
          <w:szCs w:val="22"/>
        </w:rPr>
        <w:t>o keep the subject and focus consistent throughout a passage</w:t>
      </w:r>
    </w:p>
    <w:p w14:paraId="46C4D98E" w14:textId="77777777" w:rsidR="004309E2" w:rsidRDefault="004309E2" w:rsidP="004309E2">
      <w:pPr>
        <w:pStyle w:val="List"/>
        <w:numPr>
          <w:ilvl w:val="1"/>
          <w:numId w:val="33"/>
        </w:numPr>
        <w:rPr>
          <w:szCs w:val="22"/>
        </w:rPr>
      </w:pPr>
      <w:r w:rsidRPr="004309E2">
        <w:rPr>
          <w:szCs w:val="22"/>
        </w:rPr>
        <w:t xml:space="preserve">Example: </w:t>
      </w:r>
      <w:r w:rsidRPr="004309E2">
        <w:rPr>
          <w:i/>
          <w:iCs/>
          <w:szCs w:val="22"/>
        </w:rPr>
        <w:t>The data processing department presented what proved to be a controversial proposal to expand its staff. After long debate, the proposal was endorsed by…</w:t>
      </w:r>
    </w:p>
    <w:p w14:paraId="76502F8A" w14:textId="587E2FA3" w:rsidR="004309E2" w:rsidRPr="004309E2" w:rsidRDefault="004309E2" w:rsidP="00D735FE">
      <w:pPr>
        <w:pStyle w:val="List"/>
        <w:numPr>
          <w:ilvl w:val="0"/>
          <w:numId w:val="33"/>
        </w:numPr>
        <w:rPr>
          <w:szCs w:val="22"/>
        </w:rPr>
      </w:pPr>
      <w:r w:rsidRPr="004309E2">
        <w:rPr>
          <w:szCs w:val="22"/>
        </w:rPr>
        <w:t>To be tactful by not naming the actor</w:t>
      </w:r>
    </w:p>
    <w:p w14:paraId="7D3CBA23" w14:textId="744FB628" w:rsidR="004309E2" w:rsidRDefault="004309E2" w:rsidP="004309E2">
      <w:pPr>
        <w:pStyle w:val="List"/>
        <w:numPr>
          <w:ilvl w:val="1"/>
          <w:numId w:val="33"/>
        </w:numPr>
        <w:rPr>
          <w:szCs w:val="22"/>
        </w:rPr>
      </w:pPr>
      <w:r>
        <w:rPr>
          <w:szCs w:val="22"/>
        </w:rPr>
        <w:t xml:space="preserve">Example: </w:t>
      </w:r>
      <w:r w:rsidRPr="004309E2">
        <w:rPr>
          <w:i/>
          <w:iCs/>
          <w:szCs w:val="22"/>
        </w:rPr>
        <w:t>Mistakes were made.</w:t>
      </w:r>
    </w:p>
    <w:p w14:paraId="7A64C951" w14:textId="77777777" w:rsidR="004309E2" w:rsidRDefault="004309E2" w:rsidP="004309E2">
      <w:pPr>
        <w:pStyle w:val="List"/>
        <w:numPr>
          <w:ilvl w:val="0"/>
          <w:numId w:val="33"/>
        </w:numPr>
        <w:rPr>
          <w:szCs w:val="22"/>
        </w:rPr>
      </w:pPr>
      <w:r w:rsidRPr="004309E2">
        <w:rPr>
          <w:szCs w:val="22"/>
        </w:rPr>
        <w:t>To describe a condition in which the actor is unknown or unimportan</w:t>
      </w:r>
      <w:r>
        <w:rPr>
          <w:szCs w:val="22"/>
        </w:rPr>
        <w:t>t</w:t>
      </w:r>
    </w:p>
    <w:p w14:paraId="180A01D8" w14:textId="77055D17" w:rsidR="004309E2" w:rsidRPr="004309E2" w:rsidRDefault="004309E2" w:rsidP="004309E2">
      <w:pPr>
        <w:pStyle w:val="List"/>
        <w:numPr>
          <w:ilvl w:val="1"/>
          <w:numId w:val="33"/>
        </w:numPr>
        <w:rPr>
          <w:i/>
          <w:iCs/>
          <w:szCs w:val="22"/>
        </w:rPr>
      </w:pPr>
      <w:r w:rsidRPr="004309E2">
        <w:rPr>
          <w:szCs w:val="22"/>
        </w:rPr>
        <w:t xml:space="preserve">Example: </w:t>
      </w:r>
      <w:r w:rsidRPr="004309E2">
        <w:rPr>
          <w:i/>
          <w:iCs/>
          <w:szCs w:val="22"/>
        </w:rPr>
        <w:t>Every year, thousands of people are diagnosed as having cancer.</w:t>
      </w:r>
    </w:p>
    <w:p w14:paraId="5716738A" w14:textId="77777777" w:rsidR="004D57A2" w:rsidRDefault="004309E2" w:rsidP="004D57A2">
      <w:pPr>
        <w:pStyle w:val="List"/>
        <w:numPr>
          <w:ilvl w:val="0"/>
          <w:numId w:val="33"/>
        </w:numPr>
        <w:rPr>
          <w:szCs w:val="22"/>
        </w:rPr>
      </w:pPr>
      <w:r>
        <w:rPr>
          <w:szCs w:val="22"/>
        </w:rPr>
        <w:t>T</w:t>
      </w:r>
      <w:r w:rsidRPr="004309E2">
        <w:rPr>
          <w:szCs w:val="22"/>
        </w:rPr>
        <w:t>o create an authoritative tone</w:t>
      </w:r>
    </w:p>
    <w:p w14:paraId="51FAB8FE" w14:textId="7720B178" w:rsidR="004309E2" w:rsidRPr="004D57A2" w:rsidRDefault="004309E2" w:rsidP="004D57A2">
      <w:pPr>
        <w:pStyle w:val="List"/>
        <w:numPr>
          <w:ilvl w:val="1"/>
          <w:numId w:val="33"/>
        </w:numPr>
        <w:rPr>
          <w:szCs w:val="22"/>
        </w:rPr>
      </w:pPr>
      <w:r w:rsidRPr="004D57A2">
        <w:t xml:space="preserve">Example: </w:t>
      </w:r>
      <w:r w:rsidRPr="00957623">
        <w:rPr>
          <w:i/>
          <w:iCs/>
        </w:rPr>
        <w:t>Visitors are not allowed after 9:00 p.m.</w:t>
      </w:r>
    </w:p>
    <w:p w14:paraId="620AB55B" w14:textId="0A289577" w:rsidR="00E177E7" w:rsidRPr="00516821" w:rsidRDefault="001D3966" w:rsidP="00677CE8">
      <w:pPr>
        <w:pStyle w:val="Credit"/>
        <w:spacing w:after="6200"/>
      </w:pPr>
      <w:r>
        <w:t>Credit</w:t>
      </w:r>
      <w:r w:rsidR="00E177E7" w:rsidRPr="00B2182C">
        <w:t xml:space="preserve">: </w:t>
      </w:r>
      <w:r w:rsidR="004309E2">
        <w:t xml:space="preserve">Adapted from </w:t>
      </w:r>
      <w:r w:rsidR="004309E2" w:rsidRPr="004309E2">
        <w:t xml:space="preserve">“Grammar Crash Course Packet,” </w:t>
      </w:r>
      <w:proofErr w:type="spellStart"/>
      <w:r w:rsidR="004309E2" w:rsidRPr="004309E2">
        <w:t>Kalee</w:t>
      </w:r>
      <w:proofErr w:type="spellEnd"/>
      <w:r w:rsidR="004309E2" w:rsidRPr="004309E2">
        <w:t xml:space="preserve"> Hall, </w:t>
      </w:r>
      <w:r w:rsidR="004309E2">
        <w:t xml:space="preserve">The </w:t>
      </w:r>
      <w:r w:rsidR="004309E2" w:rsidRPr="004309E2">
        <w:t>Writing Center</w:t>
      </w:r>
    </w:p>
    <w:p w14:paraId="78D17C6E" w14:textId="77777777" w:rsidR="00331D6E" w:rsidRPr="00331D6E" w:rsidRDefault="00331D6E" w:rsidP="00331D6E">
      <w:pPr>
        <w:pStyle w:val="WritingProgramCredit"/>
      </w:pPr>
      <w:r w:rsidRPr="00331D6E">
        <w:t>The Brandeis University Writing Program, including the Writing Center, First-Year Writing, and Writing in the Majors, offers support for writing throughout the community, including undergraduates, graduate students, faculty, and staff.</w:t>
      </w:r>
    </w:p>
    <w:p w14:paraId="1BBF62A6" w14:textId="24D30EC4" w:rsidR="00C615E5" w:rsidRPr="00331D6E" w:rsidRDefault="00331D6E" w:rsidP="00331D6E">
      <w:pPr>
        <w:pStyle w:val="WritingProgramCredit"/>
      </w:pPr>
      <w:r w:rsidRPr="00331D6E">
        <w:t xml:space="preserve">For more information, see </w:t>
      </w:r>
      <w:proofErr w:type="spellStart"/>
      <w:r w:rsidRPr="007C0D3C">
        <w:t>www.bran</w:t>
      </w:r>
      <w:r w:rsidRPr="007C0D3C">
        <w:t>d</w:t>
      </w:r>
      <w:r w:rsidRPr="007C0D3C">
        <w:t>eis.edu</w:t>
      </w:r>
      <w:proofErr w:type="spellEnd"/>
      <w:r w:rsidRPr="007C0D3C">
        <w:t>/UWP</w:t>
      </w:r>
      <w:r w:rsidRPr="007C0D3C">
        <w:rPr>
          <w:color w:val="auto"/>
        </w:rPr>
        <w:t xml:space="preserve"> </w:t>
      </w:r>
      <w:r w:rsidRPr="00331D6E">
        <w:t xml:space="preserve">or write </w:t>
      </w:r>
      <w:r w:rsidRPr="007C0D3C">
        <w:t xml:space="preserve">to </w:t>
      </w:r>
      <w:proofErr w:type="spellStart"/>
      <w:r w:rsidRPr="007C0D3C">
        <w:t>UWP@brandeis.edu</w:t>
      </w:r>
      <w:proofErr w:type="spellEnd"/>
      <w:r w:rsidRPr="007C0D3C">
        <w:t>.</w:t>
      </w:r>
    </w:p>
    <w:sectPr w:rsidR="00C615E5" w:rsidRPr="00331D6E" w:rsidSect="004F1C57">
      <w:headerReference w:type="even" r:id="rId8"/>
      <w:headerReference w:type="default" r:id="rId9"/>
      <w:footerReference w:type="default" r:id="rId10"/>
      <w:footerReference w:type="first" r:id="rId11"/>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5E21F" w14:textId="77777777" w:rsidR="00B24C5A" w:rsidRDefault="00B24C5A">
      <w:r>
        <w:separator/>
      </w:r>
    </w:p>
  </w:endnote>
  <w:endnote w:type="continuationSeparator" w:id="0">
    <w:p w14:paraId="3414DF42" w14:textId="77777777" w:rsidR="00B24C5A" w:rsidRDefault="00B2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9210A" w14:textId="77777777" w:rsidR="00B24C5A" w:rsidRDefault="00B24C5A">
      <w:r>
        <w:separator/>
      </w:r>
    </w:p>
  </w:footnote>
  <w:footnote w:type="continuationSeparator" w:id="0">
    <w:p w14:paraId="4A063D02" w14:textId="77777777" w:rsidR="00B24C5A" w:rsidRDefault="00B24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B24C5A" w:rsidP="0006458F">
        <w:pPr>
          <w:pStyle w:val="NoSpacing"/>
          <w:jc w:val="right"/>
          <w:rPr>
            <w:rStyle w:val="PageNumber"/>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8891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E467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5A94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1C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9CDC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7491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0489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7A04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5D036F8"/>
    <w:multiLevelType w:val="hybridMultilevel"/>
    <w:tmpl w:val="EFD0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B300158"/>
    <w:multiLevelType w:val="hybridMultilevel"/>
    <w:tmpl w:val="5E4E62E4"/>
    <w:lvl w:ilvl="0" w:tplc="2C44A6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3"/>
  </w:num>
  <w:num w:numId="22">
    <w:abstractNumId w:val="11"/>
  </w:num>
  <w:num w:numId="23">
    <w:abstractNumId w:val="10"/>
  </w:num>
  <w:num w:numId="24">
    <w:abstractNumId w:val="20"/>
  </w:num>
  <w:num w:numId="25">
    <w:abstractNumId w:val="13"/>
  </w:num>
  <w:num w:numId="26">
    <w:abstractNumId w:val="22"/>
  </w:num>
  <w:num w:numId="27">
    <w:abstractNumId w:val="25"/>
  </w:num>
  <w:num w:numId="28">
    <w:abstractNumId w:val="24"/>
  </w:num>
  <w:num w:numId="29">
    <w:abstractNumId w:val="12"/>
  </w:num>
  <w:num w:numId="30">
    <w:abstractNumId w:val="15"/>
  </w:num>
  <w:num w:numId="31">
    <w:abstractNumId w:val="17"/>
  </w:num>
  <w:num w:numId="32">
    <w:abstractNumId w:val="19"/>
  </w:num>
  <w:num w:numId="33">
    <w:abstractNumId w:val="16"/>
  </w:num>
  <w:num w:numId="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12EA3"/>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30F31"/>
    <w:rsid w:val="00145C22"/>
    <w:rsid w:val="0015130D"/>
    <w:rsid w:val="001518A7"/>
    <w:rsid w:val="001624AA"/>
    <w:rsid w:val="001658EB"/>
    <w:rsid w:val="0018557A"/>
    <w:rsid w:val="00186020"/>
    <w:rsid w:val="001A64BB"/>
    <w:rsid w:val="001A66A5"/>
    <w:rsid w:val="001A6B77"/>
    <w:rsid w:val="001A7B7A"/>
    <w:rsid w:val="001D3966"/>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1D6E"/>
    <w:rsid w:val="0033477A"/>
    <w:rsid w:val="00346733"/>
    <w:rsid w:val="00347C4C"/>
    <w:rsid w:val="00351BAE"/>
    <w:rsid w:val="0037481C"/>
    <w:rsid w:val="00375C9E"/>
    <w:rsid w:val="00375F44"/>
    <w:rsid w:val="00376728"/>
    <w:rsid w:val="00376A6D"/>
    <w:rsid w:val="003937F0"/>
    <w:rsid w:val="003A6B3C"/>
    <w:rsid w:val="003D24A3"/>
    <w:rsid w:val="003D32F7"/>
    <w:rsid w:val="003D63DA"/>
    <w:rsid w:val="003E6A33"/>
    <w:rsid w:val="003F6613"/>
    <w:rsid w:val="004168F1"/>
    <w:rsid w:val="00416930"/>
    <w:rsid w:val="004226DC"/>
    <w:rsid w:val="00423E70"/>
    <w:rsid w:val="0042678A"/>
    <w:rsid w:val="004309E2"/>
    <w:rsid w:val="00437D5D"/>
    <w:rsid w:val="00440D92"/>
    <w:rsid w:val="004459DB"/>
    <w:rsid w:val="0045311A"/>
    <w:rsid w:val="00457BAF"/>
    <w:rsid w:val="0047125F"/>
    <w:rsid w:val="004734F4"/>
    <w:rsid w:val="004C6094"/>
    <w:rsid w:val="004C7EC8"/>
    <w:rsid w:val="004D57A2"/>
    <w:rsid w:val="004E14BC"/>
    <w:rsid w:val="004F0A7E"/>
    <w:rsid w:val="004F1C57"/>
    <w:rsid w:val="00504D50"/>
    <w:rsid w:val="005105F8"/>
    <w:rsid w:val="00516821"/>
    <w:rsid w:val="00535477"/>
    <w:rsid w:val="00537AF3"/>
    <w:rsid w:val="005668C1"/>
    <w:rsid w:val="005738AC"/>
    <w:rsid w:val="00592E83"/>
    <w:rsid w:val="005A4862"/>
    <w:rsid w:val="005A55BC"/>
    <w:rsid w:val="005A5836"/>
    <w:rsid w:val="005E45C5"/>
    <w:rsid w:val="005F2380"/>
    <w:rsid w:val="00602D56"/>
    <w:rsid w:val="00606852"/>
    <w:rsid w:val="00620D39"/>
    <w:rsid w:val="0062210D"/>
    <w:rsid w:val="00631F01"/>
    <w:rsid w:val="006463A1"/>
    <w:rsid w:val="006644C2"/>
    <w:rsid w:val="00677CE8"/>
    <w:rsid w:val="00690A1A"/>
    <w:rsid w:val="006A0587"/>
    <w:rsid w:val="006A1C82"/>
    <w:rsid w:val="006A2796"/>
    <w:rsid w:val="006A51F5"/>
    <w:rsid w:val="006B236F"/>
    <w:rsid w:val="006B2E19"/>
    <w:rsid w:val="006C174F"/>
    <w:rsid w:val="006D5411"/>
    <w:rsid w:val="006E37D5"/>
    <w:rsid w:val="006E65E7"/>
    <w:rsid w:val="006F3EC3"/>
    <w:rsid w:val="007265B1"/>
    <w:rsid w:val="0074709D"/>
    <w:rsid w:val="00762384"/>
    <w:rsid w:val="007761CF"/>
    <w:rsid w:val="00786089"/>
    <w:rsid w:val="00792597"/>
    <w:rsid w:val="0079607A"/>
    <w:rsid w:val="0079735C"/>
    <w:rsid w:val="007A6FE2"/>
    <w:rsid w:val="007C0375"/>
    <w:rsid w:val="007C0D3C"/>
    <w:rsid w:val="007C52DD"/>
    <w:rsid w:val="007D7E00"/>
    <w:rsid w:val="0080302F"/>
    <w:rsid w:val="00804E18"/>
    <w:rsid w:val="008159D9"/>
    <w:rsid w:val="00843254"/>
    <w:rsid w:val="00845275"/>
    <w:rsid w:val="00855A60"/>
    <w:rsid w:val="008A3027"/>
    <w:rsid w:val="008B57E3"/>
    <w:rsid w:val="008C2071"/>
    <w:rsid w:val="0091287B"/>
    <w:rsid w:val="009135BD"/>
    <w:rsid w:val="00922F6B"/>
    <w:rsid w:val="00923627"/>
    <w:rsid w:val="00925565"/>
    <w:rsid w:val="009273C5"/>
    <w:rsid w:val="00945980"/>
    <w:rsid w:val="00950A15"/>
    <w:rsid w:val="0095409D"/>
    <w:rsid w:val="00957623"/>
    <w:rsid w:val="00965461"/>
    <w:rsid w:val="0096705B"/>
    <w:rsid w:val="00975C7F"/>
    <w:rsid w:val="00977204"/>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24C5A"/>
    <w:rsid w:val="00B45F6D"/>
    <w:rsid w:val="00B573C4"/>
    <w:rsid w:val="00B87663"/>
    <w:rsid w:val="00BC063E"/>
    <w:rsid w:val="00BD36EA"/>
    <w:rsid w:val="00BE12F3"/>
    <w:rsid w:val="00BF402E"/>
    <w:rsid w:val="00C0491F"/>
    <w:rsid w:val="00C13E78"/>
    <w:rsid w:val="00C27FB0"/>
    <w:rsid w:val="00C451B6"/>
    <w:rsid w:val="00C54241"/>
    <w:rsid w:val="00C547A3"/>
    <w:rsid w:val="00C615E5"/>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411"/>
    <w:rsid w:val="00D47D71"/>
    <w:rsid w:val="00D736EA"/>
    <w:rsid w:val="00D850E6"/>
    <w:rsid w:val="00D94524"/>
    <w:rsid w:val="00D95497"/>
    <w:rsid w:val="00DA2AA6"/>
    <w:rsid w:val="00DA4F1E"/>
    <w:rsid w:val="00DB75F8"/>
    <w:rsid w:val="00DC2083"/>
    <w:rsid w:val="00DC2CD7"/>
    <w:rsid w:val="00DC7F73"/>
    <w:rsid w:val="00DE4667"/>
    <w:rsid w:val="00DE5AB8"/>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73534"/>
    <w:rsid w:val="00F83CFC"/>
    <w:rsid w:val="00F85DD5"/>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7B"/>
    <w:pPr>
      <w:spacing w:before="120" w:after="120"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376A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76A6D"/>
    <w:rPr>
      <w:rFonts w:ascii="Cambria" w:hAnsi="Cambria"/>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520</Words>
  <Characters>2698</Characters>
  <Application>Microsoft Office Word</Application>
  <DocSecurity>0</DocSecurity>
  <Lines>46</Lines>
  <Paragraphs>31</Paragraphs>
  <ScaleCrop>false</ScaleCrop>
  <HeadingPairs>
    <vt:vector size="2" baseType="variant">
      <vt:variant>
        <vt:lpstr>Title</vt:lpstr>
      </vt:variant>
      <vt:variant>
        <vt:i4>1</vt:i4>
      </vt:variant>
    </vt:vector>
  </HeadingPairs>
  <TitlesOfParts>
    <vt:vector size="1" baseType="lpstr">
      <vt:lpstr>Close Reading an Email</vt:lpstr>
    </vt:vector>
  </TitlesOfParts>
  <Manager/>
  <Company>Brandeis University</Company>
  <LinksUpToDate>false</LinksUpToDate>
  <CharactersWithSpaces>3187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and Passive Voice</dc:title>
  <dc:subject/>
  <dc:creator>University Writing Program</dc:creator>
  <cp:keywords>grammar, voice, style</cp:keywords>
  <dc:description/>
  <cp:lastModifiedBy>Robert Cochran</cp:lastModifiedBy>
  <cp:revision>42</cp:revision>
  <cp:lastPrinted>2020-07-13T17:52:00Z</cp:lastPrinted>
  <dcterms:created xsi:type="dcterms:W3CDTF">2020-07-30T13:12:00Z</dcterms:created>
  <dcterms:modified xsi:type="dcterms:W3CDTF">2020-08-03T14:51:00Z</dcterms:modified>
  <cp:category/>
</cp:coreProperties>
</file>