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4A76040C" w14:textId="1BCE55B3" w:rsidR="004555D1" w:rsidRPr="009800FD" w:rsidRDefault="004919A3" w:rsidP="004555D1">
      <w:pPr>
        <w:pStyle w:val="Heading1"/>
        <w:adjustRightInd w:val="0"/>
        <w:snapToGrid w:val="0"/>
        <w:contextualSpacing/>
        <w:rPr>
          <w:szCs w:val="22"/>
        </w:rPr>
      </w:pPr>
      <w:r>
        <w:rPr>
          <w:szCs w:val="22"/>
        </w:rPr>
        <w:t>Academic Style: Word Choice</w:t>
      </w:r>
    </w:p>
    <w:p w14:paraId="66E53EAB" w14:textId="77777777" w:rsidR="004919A3" w:rsidRDefault="004919A3" w:rsidP="00D2536D">
      <w:pPr>
        <w:adjustRightInd w:val="0"/>
        <w:snapToGrid w:val="0"/>
        <w:spacing w:after="120"/>
        <w:rPr>
          <w:rFonts w:eastAsia="Times New Roman" w:cs="Arial"/>
          <w:color w:val="000000"/>
        </w:rPr>
      </w:pPr>
      <w:r w:rsidRPr="004919A3">
        <w:rPr>
          <w:rStyle w:val="Heading2Char"/>
        </w:rPr>
        <w:t>Principles of Word Choice</w:t>
      </w:r>
    </w:p>
    <w:p w14:paraId="61108373" w14:textId="77777777" w:rsidR="004919A3" w:rsidRDefault="004919A3" w:rsidP="004919A3">
      <w:pPr>
        <w:pStyle w:val="ListNumber"/>
        <w:spacing w:after="120"/>
        <w:contextualSpacing w:val="0"/>
      </w:pPr>
      <w:r w:rsidRPr="00ED25F7">
        <w:rPr>
          <w:b/>
          <w:bCs/>
        </w:rPr>
        <w:t xml:space="preserve">Use specific, precise words. </w:t>
      </w:r>
      <w:r w:rsidRPr="00ED25F7">
        <w:t>Words like “stuff,” “things,” and “interesting” are too vague. If you don’t know a more precise word for what you’re trying to say, you might need to revisit your ideas themselves and make sure that they are specific enough. In other words, be concise.</w:t>
      </w:r>
    </w:p>
    <w:p w14:paraId="4C02D486" w14:textId="77777777" w:rsidR="004919A3" w:rsidRDefault="004919A3" w:rsidP="004919A3">
      <w:pPr>
        <w:pStyle w:val="ListNumber"/>
        <w:spacing w:after="120"/>
        <w:contextualSpacing w:val="0"/>
      </w:pPr>
      <w:r w:rsidRPr="00ED25F7">
        <w:rPr>
          <w:b/>
          <w:bCs/>
        </w:rPr>
        <w:t xml:space="preserve">Choose strong verbs. </w:t>
      </w:r>
      <w:r w:rsidRPr="00ED25F7">
        <w:t>In academic writing, we prefer one-word verbs to phrasal verbs (which is a verb plus a preposition). Phrasal verbs are common in spoken or more casual uses of English. For example, use “establish” instead of “set up,” “produce” instead of “churn out,” “tolerate” instead of “put up with,” and “assemble” instead of “put together.” </w:t>
      </w:r>
      <w:r>
        <w:t>See the list on the next page for examples of strong verbs.</w:t>
      </w:r>
    </w:p>
    <w:p w14:paraId="0C508B39" w14:textId="5631F869" w:rsidR="004919A3" w:rsidRDefault="004919A3" w:rsidP="004919A3">
      <w:pPr>
        <w:pStyle w:val="ListNumber"/>
        <w:spacing w:after="120"/>
        <w:contextualSpacing w:val="0"/>
      </w:pPr>
      <w:r w:rsidRPr="00ED25F7">
        <w:rPr>
          <w:b/>
          <w:bCs/>
        </w:rPr>
        <w:t>Avoid overused words and clichés.</w:t>
      </w:r>
      <w:r w:rsidRPr="00ED25F7">
        <w:t xml:space="preserve"> Clichés are catchy little phrases </w:t>
      </w:r>
      <w:r w:rsidR="00D13D74">
        <w:t xml:space="preserve">(e.g., “ignorance is bliss”; “better safe than sorry”; “throughout history”) that are </w:t>
      </w:r>
      <w:r w:rsidRPr="00ED25F7">
        <w:t xml:space="preserve">so frequently used that they have become trite, corny, or annoying. They are problematic because their overuse has diminished their impact and because they require several words where just one would do. The main way to avoid clichés is first to recognize them and then to create shorter, fresher equivalents. For a non-native speaker of English, clichés can be more difficult to recognize. If you </w:t>
      </w:r>
      <w:r w:rsidR="006C136F" w:rsidRPr="00ED25F7">
        <w:t xml:space="preserve">as a non-native speaker </w:t>
      </w:r>
      <w:r w:rsidRPr="00ED25F7">
        <w:t xml:space="preserve">want to use an expression in academic writing, </w:t>
      </w:r>
      <w:r>
        <w:t>try to</w:t>
      </w:r>
      <w:r w:rsidRPr="00ED25F7">
        <w:t xml:space="preserve"> do a little research into whether or not the expression is a cliché.</w:t>
      </w:r>
    </w:p>
    <w:p w14:paraId="4F30FC1F" w14:textId="7DE69686" w:rsidR="004919A3" w:rsidRPr="004919A3" w:rsidRDefault="004919A3" w:rsidP="004919A3">
      <w:pPr>
        <w:pStyle w:val="ListNumber"/>
        <w:spacing w:after="120"/>
        <w:contextualSpacing w:val="0"/>
        <w:rPr>
          <w:b/>
          <w:bCs/>
          <w:szCs w:val="22"/>
        </w:rPr>
      </w:pPr>
      <w:r w:rsidRPr="00ED25F7">
        <w:rPr>
          <w:b/>
          <w:bCs/>
        </w:rPr>
        <w:t>Avoid obsolete words.</w:t>
      </w:r>
      <w:r w:rsidRPr="00ED25F7">
        <w:t xml:space="preserve"> Also termed “archaic,” these words are no longer in everyday use. Words like “perchance,” “mayhap,” “behoof,” “torn asunder,” and more will make your academic writing sound pretentious and strange to a modern audience. It is also important to note, particularly for non-native speakers, that the meanings of some words have shifted over time; for example, we no longer use th</w:t>
      </w:r>
      <w:r>
        <w:t>e</w:t>
      </w:r>
      <w:r w:rsidRPr="00ED25F7">
        <w:t xml:space="preserve"> word “queer” to mean </w:t>
      </w:r>
      <w:r w:rsidR="00D13D74">
        <w:t>“</w:t>
      </w:r>
      <w:r w:rsidRPr="00ED25F7">
        <w:t>strange.</w:t>
      </w:r>
      <w:r w:rsidR="00D13D74">
        <w:t>”</w:t>
      </w:r>
      <w:r w:rsidRPr="00ED25F7">
        <w:t> </w:t>
      </w:r>
    </w:p>
    <w:p w14:paraId="2DBDC384" w14:textId="2EA3E07D" w:rsidR="004919A3" w:rsidRDefault="004919A3" w:rsidP="004919A3">
      <w:pPr>
        <w:pStyle w:val="ListNumber"/>
        <w:spacing w:after="120"/>
        <w:contextualSpacing w:val="0"/>
      </w:pPr>
      <w:r w:rsidRPr="00ED25F7">
        <w:rPr>
          <w:b/>
          <w:bCs/>
        </w:rPr>
        <w:t>Consider your audience.</w:t>
      </w:r>
      <w:r w:rsidRPr="00ED25F7">
        <w:t xml:space="preserve"> When you choose words to express your ideas, you have to think not only about what makes sense and sounds best to you, but what will make sense and sound best to your readers. Thinking about your audience and their expectations will help you make decisions about word choice. Some writers think that academic audiences expect them to “sound smart” by using big or technical words. But the most important goal of academic writing is not to sound smart—it is to communicate an argument or information clearly and convincingly.</w:t>
      </w:r>
    </w:p>
    <w:p w14:paraId="4DBBEB3C" w14:textId="07906DDD" w:rsidR="004919A3" w:rsidRPr="000634DA" w:rsidRDefault="004919A3" w:rsidP="00D2536D">
      <w:pPr>
        <w:pStyle w:val="Heading2"/>
        <w:spacing w:after="120"/>
      </w:pPr>
      <w:r w:rsidRPr="004919A3">
        <w:lastRenderedPageBreak/>
        <w:t>Common Word Choice Mistakes</w:t>
      </w:r>
    </w:p>
    <w:p w14:paraId="47F4FFC3" w14:textId="77777777" w:rsidR="00931F5E" w:rsidRPr="00931F5E" w:rsidRDefault="004919A3" w:rsidP="00931F5E">
      <w:pPr>
        <w:pStyle w:val="ListNumber"/>
        <w:numPr>
          <w:ilvl w:val="0"/>
          <w:numId w:val="45"/>
        </w:numPr>
        <w:rPr>
          <w:rFonts w:eastAsia="Times New Roman"/>
        </w:rPr>
      </w:pPr>
      <w:r w:rsidRPr="00931F5E">
        <w:rPr>
          <w:b/>
          <w:bCs/>
        </w:rPr>
        <w:t>Misused words.</w:t>
      </w:r>
      <w:r w:rsidRPr="00931F5E">
        <w:t xml:space="preserve"> When a word is misused, it doesn’t actually mean what you think it does.</w:t>
      </w:r>
    </w:p>
    <w:p w14:paraId="042451FA" w14:textId="77777777" w:rsidR="00EB3317" w:rsidRPr="00EB3317" w:rsidRDefault="004919A3" w:rsidP="00EB3317">
      <w:pPr>
        <w:pStyle w:val="ListBullet"/>
        <w:tabs>
          <w:tab w:val="clear" w:pos="360"/>
          <w:tab w:val="num" w:pos="720"/>
        </w:tabs>
        <w:ind w:left="720"/>
      </w:pPr>
      <w:r w:rsidRPr="00EB3317">
        <w:t xml:space="preserve">Example error: </w:t>
      </w:r>
      <w:r w:rsidRPr="00EB3317">
        <w:rPr>
          <w:i/>
          <w:iCs/>
        </w:rPr>
        <w:t xml:space="preserve">He </w:t>
      </w:r>
      <w:r w:rsidRPr="00EB3317">
        <w:rPr>
          <w:i/>
          <w:iCs/>
          <w:u w:val="single"/>
        </w:rPr>
        <w:t>sighted</w:t>
      </w:r>
      <w:r w:rsidRPr="00EB3317">
        <w:rPr>
          <w:i/>
          <w:iCs/>
        </w:rPr>
        <w:t xml:space="preserve"> many prior experiences in his lecture.</w:t>
      </w:r>
    </w:p>
    <w:p w14:paraId="3D3C2FBF" w14:textId="59D2B987" w:rsidR="004919A3" w:rsidRPr="00EB3317" w:rsidRDefault="004919A3" w:rsidP="00EB3317">
      <w:pPr>
        <w:pStyle w:val="ListBullet"/>
        <w:tabs>
          <w:tab w:val="clear" w:pos="360"/>
          <w:tab w:val="num" w:pos="720"/>
        </w:tabs>
        <w:ind w:left="720"/>
      </w:pPr>
      <w:r w:rsidRPr="00EB3317">
        <w:t xml:space="preserve">Revision: </w:t>
      </w:r>
      <w:r w:rsidRPr="00EB3317">
        <w:rPr>
          <w:i/>
          <w:iCs/>
        </w:rPr>
        <w:t xml:space="preserve">He </w:t>
      </w:r>
      <w:r w:rsidRPr="00EB3317">
        <w:rPr>
          <w:i/>
          <w:iCs/>
          <w:u w:val="single"/>
        </w:rPr>
        <w:t>cited</w:t>
      </w:r>
      <w:r w:rsidRPr="00EB3317">
        <w:rPr>
          <w:i/>
          <w:iCs/>
        </w:rPr>
        <w:t xml:space="preserve"> many prior experiences in his lecture.</w:t>
      </w:r>
    </w:p>
    <w:p w14:paraId="15F34D39" w14:textId="77777777" w:rsidR="00EB3317" w:rsidRPr="00EB3317" w:rsidRDefault="004919A3" w:rsidP="00931F5E">
      <w:pPr>
        <w:pStyle w:val="ListNumber"/>
        <w:rPr>
          <w:rFonts w:eastAsia="Times New Roman"/>
        </w:rPr>
      </w:pPr>
      <w:r w:rsidRPr="00931F5E">
        <w:rPr>
          <w:b/>
          <w:bCs/>
        </w:rPr>
        <w:t>Words with unwanted connotations or meanings.</w:t>
      </w:r>
    </w:p>
    <w:p w14:paraId="79356314" w14:textId="77777777" w:rsidR="00EB3317" w:rsidRPr="00EB3317" w:rsidRDefault="004919A3" w:rsidP="00EB3317">
      <w:pPr>
        <w:pStyle w:val="ListBullet"/>
        <w:tabs>
          <w:tab w:val="clear" w:pos="360"/>
          <w:tab w:val="num" w:pos="720"/>
        </w:tabs>
        <w:ind w:left="720"/>
        <w:rPr>
          <w:i/>
          <w:iCs/>
        </w:rPr>
      </w:pPr>
      <w:r w:rsidRPr="00931F5E">
        <w:t xml:space="preserve">Example error: </w:t>
      </w:r>
      <w:r w:rsidRPr="00EB3317">
        <w:rPr>
          <w:i/>
          <w:iCs/>
        </w:rPr>
        <w:t xml:space="preserve">I sprayed the ants in their </w:t>
      </w:r>
      <w:r w:rsidRPr="00EB3317">
        <w:rPr>
          <w:i/>
          <w:iCs/>
          <w:u w:val="single"/>
        </w:rPr>
        <w:t>private places</w:t>
      </w:r>
      <w:r w:rsidRPr="00EB3317">
        <w:rPr>
          <w:i/>
          <w:iCs/>
        </w:rPr>
        <w:t>.</w:t>
      </w:r>
    </w:p>
    <w:p w14:paraId="49007FCA" w14:textId="140AB102" w:rsidR="004919A3" w:rsidRPr="00931F5E" w:rsidRDefault="004919A3" w:rsidP="00EB3317">
      <w:pPr>
        <w:pStyle w:val="ListBullet"/>
        <w:tabs>
          <w:tab w:val="clear" w:pos="360"/>
          <w:tab w:val="num" w:pos="720"/>
        </w:tabs>
        <w:ind w:left="720"/>
      </w:pPr>
      <w:r w:rsidRPr="00931F5E">
        <w:t xml:space="preserve">Revision: </w:t>
      </w:r>
      <w:r w:rsidRPr="00EB3317">
        <w:rPr>
          <w:i/>
          <w:iCs/>
        </w:rPr>
        <w:t xml:space="preserve">I sprayed the ants in their </w:t>
      </w:r>
      <w:r w:rsidRPr="00EB3317">
        <w:rPr>
          <w:i/>
          <w:iCs/>
          <w:u w:val="single"/>
        </w:rPr>
        <w:t>hiding places</w:t>
      </w:r>
      <w:r w:rsidRPr="00EB3317">
        <w:rPr>
          <w:i/>
          <w:iCs/>
        </w:rPr>
        <w:t>.</w:t>
      </w:r>
    </w:p>
    <w:p w14:paraId="7BC01E43" w14:textId="77777777" w:rsidR="00EB3317" w:rsidRDefault="004919A3" w:rsidP="00931F5E">
      <w:pPr>
        <w:pStyle w:val="ListNumber"/>
      </w:pPr>
      <w:r w:rsidRPr="00931F5E">
        <w:rPr>
          <w:b/>
          <w:bCs/>
        </w:rPr>
        <w:t>Using a pronoun when readers can’t tell who or what it refers to.</w:t>
      </w:r>
    </w:p>
    <w:p w14:paraId="68E83CB0" w14:textId="77777777" w:rsidR="00EB3317" w:rsidRPr="00EB3317" w:rsidRDefault="004919A3" w:rsidP="00EB3317">
      <w:pPr>
        <w:pStyle w:val="ListBullet"/>
        <w:tabs>
          <w:tab w:val="clear" w:pos="360"/>
          <w:tab w:val="num" w:pos="720"/>
        </w:tabs>
        <w:ind w:left="720"/>
      </w:pPr>
      <w:r w:rsidRPr="00ED25F7">
        <w:t xml:space="preserve">Example error: </w:t>
      </w:r>
      <w:r w:rsidRPr="00EB3317">
        <w:rPr>
          <w:i/>
          <w:iCs/>
        </w:rPr>
        <w:t>My cousin Jake hugged my brother Trey, even though he didn’t like him at all.</w:t>
      </w:r>
    </w:p>
    <w:p w14:paraId="33333436" w14:textId="3EC36436" w:rsidR="004919A3" w:rsidRPr="00ED25F7" w:rsidRDefault="004919A3" w:rsidP="00EB3317">
      <w:pPr>
        <w:pStyle w:val="ListBullet"/>
        <w:tabs>
          <w:tab w:val="clear" w:pos="360"/>
          <w:tab w:val="num" w:pos="720"/>
        </w:tabs>
        <w:ind w:left="720"/>
      </w:pPr>
      <w:r w:rsidRPr="00ED25F7">
        <w:t xml:space="preserve">Revision: </w:t>
      </w:r>
      <w:r w:rsidRPr="00EB3317">
        <w:rPr>
          <w:i/>
          <w:iCs/>
        </w:rPr>
        <w:t>My cousin Jake hugged my brother Trey, even though Jake doesn’t like Trey at all.</w:t>
      </w:r>
    </w:p>
    <w:p w14:paraId="10F124AA" w14:textId="42C8BAA0" w:rsidR="00EB3317" w:rsidRDefault="004919A3" w:rsidP="00931F5E">
      <w:pPr>
        <w:pStyle w:val="ListNumber"/>
      </w:pPr>
      <w:r w:rsidRPr="00ED25F7">
        <w:rPr>
          <w:b/>
          <w:bCs/>
        </w:rPr>
        <w:t>Jargon or technical terms</w:t>
      </w:r>
      <w:r w:rsidRPr="00ED25F7">
        <w:t xml:space="preserve"> that make readers work unnecessarily hard. </w:t>
      </w:r>
      <w:r w:rsidR="00D25235">
        <w:t>Perhaps</w:t>
      </w:r>
      <w:r w:rsidRPr="00ED25F7">
        <w:t xml:space="preserve"> you need to use some of these words because they are important terms in your field, but don’t throw them in just to sound </w:t>
      </w:r>
      <w:r w:rsidR="00EB3317">
        <w:t>“</w:t>
      </w:r>
      <w:r w:rsidRPr="00ED25F7">
        <w:t>smart.”</w:t>
      </w:r>
    </w:p>
    <w:p w14:paraId="59F3D224" w14:textId="77777777" w:rsidR="00EB3317" w:rsidRPr="00EB3317" w:rsidRDefault="004919A3" w:rsidP="00EB3317">
      <w:pPr>
        <w:pStyle w:val="ListBullet"/>
        <w:tabs>
          <w:tab w:val="clear" w:pos="360"/>
          <w:tab w:val="num" w:pos="720"/>
        </w:tabs>
        <w:ind w:left="720"/>
      </w:pPr>
      <w:r w:rsidRPr="00ED25F7">
        <w:t xml:space="preserve">Example error: </w:t>
      </w:r>
      <w:r w:rsidRPr="00EB3317">
        <w:rPr>
          <w:i/>
          <w:iCs/>
        </w:rPr>
        <w:t xml:space="preserve">The dialectical interface between </w:t>
      </w:r>
      <w:proofErr w:type="spellStart"/>
      <w:r w:rsidRPr="00EB3317">
        <w:rPr>
          <w:i/>
          <w:iCs/>
        </w:rPr>
        <w:t>neo-Platonists</w:t>
      </w:r>
      <w:proofErr w:type="spellEnd"/>
      <w:r w:rsidRPr="00EB3317">
        <w:rPr>
          <w:i/>
          <w:iCs/>
        </w:rPr>
        <w:t xml:space="preserve"> and anti-disestablishment Catholics offers an algorithm for deontological thought.</w:t>
      </w:r>
    </w:p>
    <w:p w14:paraId="3A2678CC" w14:textId="53D6291B" w:rsidR="004919A3" w:rsidRPr="004919A3" w:rsidRDefault="004919A3" w:rsidP="00EB3317">
      <w:pPr>
        <w:pStyle w:val="ListBullet"/>
        <w:tabs>
          <w:tab w:val="clear" w:pos="360"/>
          <w:tab w:val="num" w:pos="720"/>
        </w:tabs>
        <w:spacing w:after="240"/>
        <w:ind w:left="720"/>
      </w:pPr>
      <w:r w:rsidRPr="00ED25F7">
        <w:t xml:space="preserve">Revision: </w:t>
      </w:r>
      <w:r w:rsidRPr="00EB3317">
        <w:rPr>
          <w:i/>
          <w:iCs/>
        </w:rPr>
        <w:t xml:space="preserve">The dialogue between </w:t>
      </w:r>
      <w:proofErr w:type="spellStart"/>
      <w:r w:rsidRPr="00EB3317">
        <w:rPr>
          <w:i/>
          <w:iCs/>
        </w:rPr>
        <w:t>neo-Platonists</w:t>
      </w:r>
      <w:proofErr w:type="spellEnd"/>
      <w:r w:rsidRPr="00EB3317">
        <w:rPr>
          <w:i/>
          <w:iCs/>
        </w:rPr>
        <w:t xml:space="preserve"> and certain Catholic thinkers is a model for deontological thought.</w:t>
      </w:r>
    </w:p>
    <w:p w14:paraId="25FC3051" w14:textId="43D836A1" w:rsidR="004919A3" w:rsidRDefault="004919A3" w:rsidP="00EB3317">
      <w:pPr>
        <w:pStyle w:val="Heading2"/>
        <w:spacing w:after="120"/>
        <w:sectPr w:rsidR="004919A3"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pPr>
      <w:r w:rsidRPr="005F5167">
        <w:t>Examples of Strong Academic Verb</w:t>
      </w:r>
      <w:r>
        <w:t>s</w:t>
      </w:r>
    </w:p>
    <w:p w14:paraId="47A3C255" w14:textId="77777777" w:rsidR="004919A3" w:rsidRDefault="004919A3" w:rsidP="004919A3">
      <w:pPr>
        <w:spacing w:line="240" w:lineRule="auto"/>
        <w:contextualSpacing/>
      </w:pPr>
      <w:r w:rsidRPr="005F5167">
        <w:t>align</w:t>
      </w:r>
    </w:p>
    <w:p w14:paraId="70631B6E" w14:textId="77777777" w:rsidR="004919A3" w:rsidRDefault="004919A3" w:rsidP="004919A3">
      <w:pPr>
        <w:spacing w:line="240" w:lineRule="auto"/>
        <w:contextualSpacing/>
      </w:pPr>
      <w:r w:rsidRPr="005F5167">
        <w:t>amplify</w:t>
      </w:r>
    </w:p>
    <w:p w14:paraId="25204206" w14:textId="77777777" w:rsidR="004919A3" w:rsidRDefault="004919A3" w:rsidP="004919A3">
      <w:pPr>
        <w:spacing w:line="240" w:lineRule="auto"/>
        <w:contextualSpacing/>
      </w:pPr>
      <w:r w:rsidRPr="005F5167">
        <w:t>analyze</w:t>
      </w:r>
    </w:p>
    <w:p w14:paraId="6191ABC8" w14:textId="77777777" w:rsidR="004919A3" w:rsidRDefault="004919A3" w:rsidP="004919A3">
      <w:pPr>
        <w:spacing w:line="240" w:lineRule="auto"/>
        <w:contextualSpacing/>
      </w:pPr>
      <w:r w:rsidRPr="005F5167">
        <w:t>assert</w:t>
      </w:r>
    </w:p>
    <w:p w14:paraId="2C77FC10" w14:textId="77777777" w:rsidR="004919A3" w:rsidRPr="005F5167" w:rsidRDefault="004919A3" w:rsidP="004919A3">
      <w:pPr>
        <w:spacing w:line="240" w:lineRule="auto"/>
        <w:contextualSpacing/>
      </w:pPr>
      <w:r w:rsidRPr="005F5167">
        <w:t>avoid</w:t>
      </w:r>
    </w:p>
    <w:p w14:paraId="120DB494" w14:textId="77777777" w:rsidR="004919A3" w:rsidRDefault="004919A3" w:rsidP="004919A3">
      <w:pPr>
        <w:spacing w:line="240" w:lineRule="auto"/>
        <w:contextualSpacing/>
      </w:pPr>
      <w:r w:rsidRPr="005F5167">
        <w:t>begin</w:t>
      </w:r>
    </w:p>
    <w:p w14:paraId="32D53F2C" w14:textId="77777777" w:rsidR="004919A3" w:rsidRPr="005F5167" w:rsidRDefault="004919A3" w:rsidP="004919A3">
      <w:pPr>
        <w:spacing w:line="240" w:lineRule="auto"/>
        <w:contextualSpacing/>
      </w:pPr>
      <w:r w:rsidRPr="005F5167">
        <w:t>believ</w:t>
      </w:r>
      <w:r>
        <w:t>e</w:t>
      </w:r>
    </w:p>
    <w:p w14:paraId="39E557AC" w14:textId="77777777" w:rsidR="004919A3" w:rsidRDefault="004919A3" w:rsidP="004919A3">
      <w:pPr>
        <w:spacing w:line="240" w:lineRule="auto"/>
        <w:contextualSpacing/>
      </w:pPr>
      <w:r w:rsidRPr="005F5167">
        <w:t>benefit</w:t>
      </w:r>
    </w:p>
    <w:p w14:paraId="2E612F69" w14:textId="77777777" w:rsidR="004919A3" w:rsidRDefault="004919A3" w:rsidP="004919A3">
      <w:pPr>
        <w:spacing w:line="240" w:lineRule="auto"/>
        <w:contextualSpacing/>
      </w:pPr>
      <w:r w:rsidRPr="005F5167">
        <w:t>broaden</w:t>
      </w:r>
    </w:p>
    <w:p w14:paraId="6164A563" w14:textId="77777777" w:rsidR="004919A3" w:rsidRDefault="004919A3" w:rsidP="004919A3">
      <w:pPr>
        <w:spacing w:line="240" w:lineRule="auto"/>
        <w:contextualSpacing/>
      </w:pPr>
      <w:r w:rsidRPr="005F5167">
        <w:t>build</w:t>
      </w:r>
    </w:p>
    <w:p w14:paraId="6D29A36D" w14:textId="77777777" w:rsidR="004919A3" w:rsidRDefault="004919A3" w:rsidP="004919A3">
      <w:pPr>
        <w:spacing w:line="240" w:lineRule="auto"/>
        <w:contextualSpacing/>
      </w:pPr>
      <w:r w:rsidRPr="005F5167">
        <w:t>cause</w:t>
      </w:r>
    </w:p>
    <w:p w14:paraId="716F6BFB" w14:textId="77777777" w:rsidR="004919A3" w:rsidRDefault="004919A3" w:rsidP="004919A3">
      <w:pPr>
        <w:spacing w:line="240" w:lineRule="auto"/>
        <w:contextualSpacing/>
      </w:pPr>
      <w:r w:rsidRPr="005F5167">
        <w:t>connect</w:t>
      </w:r>
    </w:p>
    <w:p w14:paraId="5A8E5EDD" w14:textId="77777777" w:rsidR="004919A3" w:rsidRDefault="004919A3" w:rsidP="004919A3">
      <w:pPr>
        <w:spacing w:line="240" w:lineRule="auto"/>
        <w:contextualSpacing/>
      </w:pPr>
      <w:r w:rsidRPr="005F5167">
        <w:t>control</w:t>
      </w:r>
    </w:p>
    <w:p w14:paraId="22DA26AB" w14:textId="77777777" w:rsidR="004919A3" w:rsidRDefault="004919A3" w:rsidP="004919A3">
      <w:pPr>
        <w:spacing w:line="240" w:lineRule="auto"/>
        <w:contextualSpacing/>
      </w:pPr>
      <w:r w:rsidRPr="005F5167">
        <w:t>convince</w:t>
      </w:r>
    </w:p>
    <w:p w14:paraId="260A348E" w14:textId="77777777" w:rsidR="004919A3" w:rsidRPr="005F5167" w:rsidRDefault="004919A3" w:rsidP="004919A3">
      <w:pPr>
        <w:spacing w:line="240" w:lineRule="auto"/>
        <w:contextualSpacing/>
      </w:pPr>
      <w:r w:rsidRPr="005F5167">
        <w:t>create</w:t>
      </w:r>
    </w:p>
    <w:p w14:paraId="708EFB88" w14:textId="77777777" w:rsidR="004919A3" w:rsidRPr="005F5167" w:rsidRDefault="004919A3" w:rsidP="004919A3">
      <w:pPr>
        <w:spacing w:line="240" w:lineRule="auto"/>
        <w:contextualSpacing/>
      </w:pPr>
      <w:r w:rsidRPr="005F5167">
        <w:t>destroy</w:t>
      </w:r>
    </w:p>
    <w:p w14:paraId="38548957" w14:textId="77777777" w:rsidR="004919A3" w:rsidRDefault="004919A3" w:rsidP="004919A3">
      <w:pPr>
        <w:spacing w:line="240" w:lineRule="auto"/>
        <w:contextualSpacing/>
      </w:pPr>
      <w:r w:rsidRPr="005F5167">
        <w:t>discover</w:t>
      </w:r>
    </w:p>
    <w:p w14:paraId="1E25AF0A" w14:textId="77777777" w:rsidR="004919A3" w:rsidRDefault="004919A3" w:rsidP="004919A3">
      <w:pPr>
        <w:spacing w:line="240" w:lineRule="auto"/>
        <w:contextualSpacing/>
      </w:pPr>
      <w:r w:rsidRPr="005F5167">
        <w:t>dismantle</w:t>
      </w:r>
    </w:p>
    <w:p w14:paraId="26B8E3B5" w14:textId="77777777" w:rsidR="004919A3" w:rsidRDefault="004919A3" w:rsidP="004919A3">
      <w:pPr>
        <w:spacing w:line="240" w:lineRule="auto"/>
        <w:contextualSpacing/>
      </w:pPr>
      <w:r w:rsidRPr="005F5167">
        <w:t>dismiss</w:t>
      </w:r>
    </w:p>
    <w:p w14:paraId="1E045EC3" w14:textId="77777777" w:rsidR="004919A3" w:rsidRDefault="004919A3" w:rsidP="004919A3">
      <w:pPr>
        <w:spacing w:line="240" w:lineRule="auto"/>
        <w:contextualSpacing/>
      </w:pPr>
      <w:r w:rsidRPr="005F5167">
        <w:t>drive</w:t>
      </w:r>
    </w:p>
    <w:p w14:paraId="28B427AC" w14:textId="77777777" w:rsidR="004919A3" w:rsidRDefault="004919A3" w:rsidP="004919A3">
      <w:pPr>
        <w:spacing w:line="240" w:lineRule="auto"/>
        <w:contextualSpacing/>
      </w:pPr>
      <w:r w:rsidRPr="005F5167">
        <w:t>edit</w:t>
      </w:r>
    </w:p>
    <w:p w14:paraId="2262BA3E" w14:textId="77777777" w:rsidR="004919A3" w:rsidRDefault="004919A3" w:rsidP="004919A3">
      <w:pPr>
        <w:spacing w:line="240" w:lineRule="auto"/>
        <w:contextualSpacing/>
      </w:pPr>
      <w:r w:rsidRPr="005F5167">
        <w:t>engage</w:t>
      </w:r>
    </w:p>
    <w:p w14:paraId="408F9E50" w14:textId="77777777" w:rsidR="004919A3" w:rsidRDefault="004919A3" w:rsidP="004919A3">
      <w:pPr>
        <w:spacing w:line="240" w:lineRule="auto"/>
        <w:contextualSpacing/>
      </w:pPr>
      <w:r w:rsidRPr="005F5167">
        <w:t>evolve</w:t>
      </w:r>
    </w:p>
    <w:p w14:paraId="60B928F8" w14:textId="77777777" w:rsidR="004919A3" w:rsidRPr="005F5167" w:rsidRDefault="004919A3" w:rsidP="004919A3">
      <w:pPr>
        <w:spacing w:line="240" w:lineRule="auto"/>
        <w:contextualSpacing/>
      </w:pPr>
      <w:r w:rsidRPr="005F5167">
        <w:t>explore</w:t>
      </w:r>
    </w:p>
    <w:p w14:paraId="3A659DFE" w14:textId="77777777" w:rsidR="004919A3" w:rsidRDefault="004919A3" w:rsidP="004919A3">
      <w:pPr>
        <w:spacing w:line="240" w:lineRule="auto"/>
        <w:contextualSpacing/>
      </w:pPr>
      <w:r w:rsidRPr="005F5167">
        <w:t>express</w:t>
      </w:r>
    </w:p>
    <w:p w14:paraId="676AE254" w14:textId="77777777" w:rsidR="004919A3" w:rsidRDefault="004919A3" w:rsidP="004919A3">
      <w:pPr>
        <w:spacing w:line="240" w:lineRule="auto"/>
        <w:contextualSpacing/>
      </w:pPr>
      <w:r w:rsidRPr="005F5167">
        <w:t>fabricate</w:t>
      </w:r>
    </w:p>
    <w:p w14:paraId="0A798E2E" w14:textId="77777777" w:rsidR="004919A3" w:rsidRPr="005F5167" w:rsidRDefault="004919A3" w:rsidP="004919A3">
      <w:pPr>
        <w:spacing w:line="240" w:lineRule="auto"/>
        <w:contextualSpacing/>
      </w:pPr>
      <w:r w:rsidRPr="005F5167">
        <w:t>fail</w:t>
      </w:r>
    </w:p>
    <w:p w14:paraId="74503022" w14:textId="77777777" w:rsidR="004919A3" w:rsidRDefault="004919A3" w:rsidP="004919A3">
      <w:pPr>
        <w:spacing w:line="240" w:lineRule="auto"/>
        <w:contextualSpacing/>
      </w:pPr>
      <w:r w:rsidRPr="005F5167">
        <w:t>find</w:t>
      </w:r>
    </w:p>
    <w:p w14:paraId="435375BF" w14:textId="77777777" w:rsidR="004919A3" w:rsidRDefault="004919A3" w:rsidP="004919A3">
      <w:pPr>
        <w:spacing w:line="240" w:lineRule="auto"/>
        <w:contextualSpacing/>
      </w:pPr>
      <w:r w:rsidRPr="005F5167">
        <w:t>finish</w:t>
      </w:r>
    </w:p>
    <w:p w14:paraId="73D901B7" w14:textId="77777777" w:rsidR="004919A3" w:rsidRDefault="004919A3" w:rsidP="004919A3">
      <w:pPr>
        <w:spacing w:line="240" w:lineRule="auto"/>
        <w:contextualSpacing/>
      </w:pPr>
      <w:r w:rsidRPr="005F5167">
        <w:t>fit</w:t>
      </w:r>
    </w:p>
    <w:p w14:paraId="6723C7CF" w14:textId="77777777" w:rsidR="004919A3" w:rsidRDefault="004919A3" w:rsidP="004919A3">
      <w:pPr>
        <w:spacing w:line="240" w:lineRule="auto"/>
        <w:contextualSpacing/>
      </w:pPr>
      <w:r w:rsidRPr="005F5167">
        <w:t>gain</w:t>
      </w:r>
    </w:p>
    <w:p w14:paraId="62B533A1" w14:textId="77777777" w:rsidR="004919A3" w:rsidRDefault="004919A3" w:rsidP="004919A3">
      <w:pPr>
        <w:spacing w:line="240" w:lineRule="auto"/>
        <w:contextualSpacing/>
      </w:pPr>
      <w:r w:rsidRPr="005F5167">
        <w:t>grow</w:t>
      </w:r>
    </w:p>
    <w:p w14:paraId="5C8A82C0" w14:textId="77777777" w:rsidR="004919A3" w:rsidRDefault="004919A3" w:rsidP="004919A3">
      <w:pPr>
        <w:spacing w:line="240" w:lineRule="auto"/>
        <w:contextualSpacing/>
      </w:pPr>
      <w:r w:rsidRPr="005F5167">
        <w:t>guide</w:t>
      </w:r>
    </w:p>
    <w:p w14:paraId="48C6E2BB" w14:textId="77777777" w:rsidR="004919A3" w:rsidRPr="005F5167" w:rsidRDefault="004919A3" w:rsidP="004919A3">
      <w:pPr>
        <w:spacing w:line="240" w:lineRule="auto"/>
        <w:contextualSpacing/>
      </w:pPr>
      <w:r w:rsidRPr="005F5167">
        <w:t>hamper</w:t>
      </w:r>
    </w:p>
    <w:p w14:paraId="10F4F7C1" w14:textId="77777777" w:rsidR="004919A3" w:rsidRDefault="004919A3" w:rsidP="004919A3">
      <w:pPr>
        <w:spacing w:line="240" w:lineRule="auto"/>
        <w:contextualSpacing/>
      </w:pPr>
      <w:r w:rsidRPr="005F5167">
        <w:t>handle</w:t>
      </w:r>
    </w:p>
    <w:p w14:paraId="20D15618" w14:textId="77777777" w:rsidR="004919A3" w:rsidRDefault="004919A3" w:rsidP="004919A3">
      <w:pPr>
        <w:spacing w:line="240" w:lineRule="auto"/>
        <w:contextualSpacing/>
      </w:pPr>
      <w:r w:rsidRPr="005F5167">
        <w:t>identify</w:t>
      </w:r>
    </w:p>
    <w:p w14:paraId="19E0AC4A" w14:textId="77777777" w:rsidR="004919A3" w:rsidRDefault="004919A3" w:rsidP="004919A3">
      <w:pPr>
        <w:spacing w:line="240" w:lineRule="auto"/>
        <w:contextualSpacing/>
      </w:pPr>
      <w:r w:rsidRPr="005F5167">
        <w:t>ignore</w:t>
      </w:r>
    </w:p>
    <w:p w14:paraId="5B3E56FE" w14:textId="77777777" w:rsidR="004919A3" w:rsidRDefault="004919A3" w:rsidP="004919A3">
      <w:pPr>
        <w:spacing w:line="240" w:lineRule="auto"/>
        <w:contextualSpacing/>
      </w:pPr>
      <w:r>
        <w:t>implement</w:t>
      </w:r>
    </w:p>
    <w:p w14:paraId="019C2C63" w14:textId="77777777" w:rsidR="004919A3" w:rsidRPr="005F5167" w:rsidRDefault="004919A3" w:rsidP="004919A3">
      <w:pPr>
        <w:spacing w:line="240" w:lineRule="auto"/>
        <w:contextualSpacing/>
      </w:pPr>
      <w:r w:rsidRPr="005F5167">
        <w:t>impress</w:t>
      </w:r>
    </w:p>
    <w:p w14:paraId="5F5F8AD5" w14:textId="77777777" w:rsidR="004919A3" w:rsidRDefault="004919A3" w:rsidP="004919A3">
      <w:pPr>
        <w:spacing w:line="240" w:lineRule="auto"/>
        <w:contextualSpacing/>
      </w:pPr>
      <w:r w:rsidRPr="005F5167">
        <w:t>input</w:t>
      </w:r>
    </w:p>
    <w:p w14:paraId="6F5E0869" w14:textId="77777777" w:rsidR="004919A3" w:rsidRDefault="004919A3" w:rsidP="004919A3">
      <w:pPr>
        <w:spacing w:line="240" w:lineRule="auto"/>
        <w:contextualSpacing/>
      </w:pPr>
      <w:r w:rsidRPr="005F5167">
        <w:t>judge</w:t>
      </w:r>
    </w:p>
    <w:p w14:paraId="05759331" w14:textId="77777777" w:rsidR="004919A3" w:rsidRDefault="004919A3" w:rsidP="004919A3">
      <w:pPr>
        <w:spacing w:line="240" w:lineRule="auto"/>
        <w:contextualSpacing/>
      </w:pPr>
      <w:r w:rsidRPr="005F5167">
        <w:t>justify</w:t>
      </w:r>
    </w:p>
    <w:p w14:paraId="0A9C79C6" w14:textId="77777777" w:rsidR="004919A3" w:rsidRDefault="004919A3" w:rsidP="004919A3">
      <w:pPr>
        <w:spacing w:line="240" w:lineRule="auto"/>
        <w:contextualSpacing/>
      </w:pPr>
      <w:r w:rsidRPr="005F5167">
        <w:t>limit</w:t>
      </w:r>
    </w:p>
    <w:p w14:paraId="2FF85289" w14:textId="77777777" w:rsidR="004919A3" w:rsidRPr="005F5167" w:rsidRDefault="004919A3" w:rsidP="004919A3">
      <w:pPr>
        <w:spacing w:line="240" w:lineRule="auto"/>
        <w:contextualSpacing/>
      </w:pPr>
      <w:r w:rsidRPr="005F5167">
        <w:t>linger</w:t>
      </w:r>
    </w:p>
    <w:p w14:paraId="64830EAF" w14:textId="77777777" w:rsidR="004919A3" w:rsidRDefault="004919A3" w:rsidP="004919A3">
      <w:pPr>
        <w:spacing w:line="240" w:lineRule="auto"/>
        <w:contextualSpacing/>
      </w:pPr>
      <w:r w:rsidRPr="005F5167">
        <w:t>lose</w:t>
      </w:r>
    </w:p>
    <w:p w14:paraId="12D74344" w14:textId="77777777" w:rsidR="004919A3" w:rsidRDefault="004919A3" w:rsidP="004919A3">
      <w:pPr>
        <w:spacing w:line="240" w:lineRule="auto"/>
        <w:contextualSpacing/>
      </w:pPr>
      <w:r w:rsidRPr="005F5167">
        <w:t>maintain</w:t>
      </w:r>
    </w:p>
    <w:p w14:paraId="673C4C8F" w14:textId="77777777" w:rsidR="004919A3" w:rsidRDefault="004919A3" w:rsidP="004919A3">
      <w:pPr>
        <w:spacing w:line="240" w:lineRule="auto"/>
        <w:contextualSpacing/>
      </w:pPr>
      <w:r w:rsidRPr="005F5167">
        <w:t>monitor</w:t>
      </w:r>
    </w:p>
    <w:p w14:paraId="0F520762" w14:textId="77777777" w:rsidR="004919A3" w:rsidRDefault="004919A3" w:rsidP="004919A3">
      <w:pPr>
        <w:spacing w:line="240" w:lineRule="auto"/>
        <w:contextualSpacing/>
      </w:pPr>
      <w:r w:rsidRPr="005F5167">
        <w:t>negate</w:t>
      </w:r>
    </w:p>
    <w:p w14:paraId="58F1F0A0" w14:textId="77777777" w:rsidR="004919A3" w:rsidRPr="005F5167" w:rsidRDefault="004919A3" w:rsidP="004919A3">
      <w:pPr>
        <w:spacing w:line="240" w:lineRule="auto"/>
        <w:contextualSpacing/>
      </w:pPr>
      <w:r w:rsidRPr="005F5167">
        <w:t>offer</w:t>
      </w:r>
    </w:p>
    <w:p w14:paraId="54A9028A" w14:textId="77777777" w:rsidR="004919A3" w:rsidRDefault="004919A3" w:rsidP="004919A3">
      <w:pPr>
        <w:spacing w:line="240" w:lineRule="auto"/>
        <w:contextualSpacing/>
      </w:pPr>
      <w:r w:rsidRPr="005F5167">
        <w:t>operate</w:t>
      </w:r>
    </w:p>
    <w:p w14:paraId="72D34EDB" w14:textId="77777777" w:rsidR="004919A3" w:rsidRDefault="004919A3" w:rsidP="004919A3">
      <w:pPr>
        <w:spacing w:line="240" w:lineRule="auto"/>
        <w:contextualSpacing/>
      </w:pPr>
      <w:r w:rsidRPr="005F5167">
        <w:t>predict</w:t>
      </w:r>
    </w:p>
    <w:p w14:paraId="2F8528E3" w14:textId="77777777" w:rsidR="004919A3" w:rsidRDefault="004919A3" w:rsidP="004919A3">
      <w:pPr>
        <w:spacing w:line="240" w:lineRule="auto"/>
        <w:contextualSpacing/>
      </w:pPr>
      <w:r w:rsidRPr="005F5167">
        <w:t>prefer</w:t>
      </w:r>
    </w:p>
    <w:p w14:paraId="227E53B9" w14:textId="77777777" w:rsidR="004919A3" w:rsidRDefault="004919A3" w:rsidP="004919A3">
      <w:pPr>
        <w:spacing w:line="240" w:lineRule="auto"/>
        <w:contextualSpacing/>
      </w:pPr>
      <w:r w:rsidRPr="005F5167">
        <w:t>prepare</w:t>
      </w:r>
    </w:p>
    <w:p w14:paraId="635EB014" w14:textId="77777777" w:rsidR="004919A3" w:rsidRDefault="004919A3" w:rsidP="004919A3">
      <w:pPr>
        <w:spacing w:line="240" w:lineRule="auto"/>
        <w:contextualSpacing/>
      </w:pPr>
      <w:r w:rsidRPr="005F5167">
        <w:t>provide</w:t>
      </w:r>
    </w:p>
    <w:p w14:paraId="4295E13B" w14:textId="77777777" w:rsidR="004919A3" w:rsidRPr="005F5167" w:rsidRDefault="004919A3" w:rsidP="004919A3">
      <w:pPr>
        <w:spacing w:line="240" w:lineRule="auto"/>
        <w:contextualSpacing/>
      </w:pPr>
      <w:r w:rsidRPr="005F5167">
        <w:t>question</w:t>
      </w:r>
    </w:p>
    <w:p w14:paraId="0AEE78D7" w14:textId="77777777" w:rsidR="004919A3" w:rsidRDefault="004919A3" w:rsidP="004919A3">
      <w:pPr>
        <w:spacing w:line="240" w:lineRule="auto"/>
        <w:contextualSpacing/>
      </w:pPr>
      <w:r w:rsidRPr="005F5167">
        <w:t>reduce</w:t>
      </w:r>
    </w:p>
    <w:p w14:paraId="799E92DD" w14:textId="77777777" w:rsidR="004919A3" w:rsidRDefault="004919A3" w:rsidP="004919A3">
      <w:pPr>
        <w:spacing w:line="240" w:lineRule="auto"/>
        <w:contextualSpacing/>
      </w:pPr>
      <w:r w:rsidRPr="005F5167">
        <w:t>reject</w:t>
      </w:r>
    </w:p>
    <w:p w14:paraId="5375226B" w14:textId="77777777" w:rsidR="004919A3" w:rsidRDefault="004919A3" w:rsidP="004919A3">
      <w:pPr>
        <w:spacing w:line="240" w:lineRule="auto"/>
        <w:contextualSpacing/>
      </w:pPr>
      <w:r w:rsidRPr="005F5167">
        <w:t>repair</w:t>
      </w:r>
    </w:p>
    <w:p w14:paraId="4FB63FB5" w14:textId="77777777" w:rsidR="004919A3" w:rsidRDefault="004919A3" w:rsidP="004919A3">
      <w:pPr>
        <w:spacing w:line="240" w:lineRule="auto"/>
        <w:contextualSpacing/>
      </w:pPr>
      <w:r w:rsidRPr="005F5167">
        <w:t>research</w:t>
      </w:r>
    </w:p>
    <w:p w14:paraId="1DB6DE9E" w14:textId="77777777" w:rsidR="004919A3" w:rsidRPr="005F5167" w:rsidRDefault="004919A3" w:rsidP="004919A3">
      <w:pPr>
        <w:spacing w:line="240" w:lineRule="auto"/>
        <w:contextualSpacing/>
      </w:pPr>
      <w:r w:rsidRPr="005F5167">
        <w:t>review</w:t>
      </w:r>
    </w:p>
    <w:p w14:paraId="0B872167" w14:textId="77777777" w:rsidR="004919A3" w:rsidRDefault="004919A3" w:rsidP="004919A3">
      <w:pPr>
        <w:spacing w:line="240" w:lineRule="auto"/>
        <w:contextualSpacing/>
      </w:pPr>
      <w:r w:rsidRPr="005F5167">
        <w:t>show</w:t>
      </w:r>
    </w:p>
    <w:p w14:paraId="5A192344" w14:textId="77777777" w:rsidR="004919A3" w:rsidRDefault="004919A3" w:rsidP="004919A3">
      <w:pPr>
        <w:spacing w:line="240" w:lineRule="auto"/>
        <w:contextualSpacing/>
      </w:pPr>
      <w:r w:rsidRPr="005F5167">
        <w:t>simplify</w:t>
      </w:r>
    </w:p>
    <w:p w14:paraId="116AC00C" w14:textId="77777777" w:rsidR="004919A3" w:rsidRDefault="004919A3" w:rsidP="004919A3">
      <w:pPr>
        <w:spacing w:line="240" w:lineRule="auto"/>
        <w:contextualSpacing/>
      </w:pPr>
      <w:r w:rsidRPr="005F5167">
        <w:t>solve</w:t>
      </w:r>
    </w:p>
    <w:p w14:paraId="475645C1" w14:textId="77777777" w:rsidR="004919A3" w:rsidRDefault="004919A3" w:rsidP="004919A3">
      <w:pPr>
        <w:spacing w:line="240" w:lineRule="auto"/>
        <w:contextualSpacing/>
      </w:pPr>
      <w:r w:rsidRPr="005F5167">
        <w:t>submit</w:t>
      </w:r>
    </w:p>
    <w:p w14:paraId="7736C8E5" w14:textId="58B49D32" w:rsidR="004919A3" w:rsidRDefault="004919A3" w:rsidP="004919A3">
      <w:pPr>
        <w:sectPr w:rsidR="004919A3" w:rsidSect="004919A3">
          <w:type w:val="continuous"/>
          <w:pgSz w:w="12240" w:h="15840"/>
          <w:pgMar w:top="720" w:right="1440" w:bottom="1080" w:left="1440" w:header="72" w:footer="720" w:gutter="0"/>
          <w:pgBorders w:offsetFrom="page">
            <w:left w:val="thinThickThinSmallGap" w:sz="24" w:space="24" w:color="002060"/>
          </w:pgBorders>
          <w:cols w:num="5" w:space="720"/>
          <w:titlePg/>
          <w:docGrid w:linePitch="326"/>
        </w:sectPr>
      </w:pPr>
      <w:r w:rsidRPr="005F5167">
        <w:t>suggest</w:t>
      </w:r>
    </w:p>
    <w:p w14:paraId="620AB55B" w14:textId="14EB1B46" w:rsidR="00E177E7" w:rsidRPr="00516821" w:rsidRDefault="00A31AEE" w:rsidP="00D25235">
      <w:pPr>
        <w:pStyle w:val="Credit"/>
        <w:adjustRightInd w:val="0"/>
        <w:snapToGrid w:val="0"/>
        <w:spacing w:after="360"/>
        <w:contextualSpacing/>
      </w:pPr>
      <w:r>
        <w:t>Credit</w:t>
      </w:r>
      <w:r w:rsidR="00E177E7" w:rsidRPr="00B2182C">
        <w:t xml:space="preserve">: </w:t>
      </w:r>
      <w:r w:rsidR="004919A3" w:rsidRPr="000634DA">
        <w:t xml:space="preserve">Adapted from </w:t>
      </w:r>
      <w:proofErr w:type="spellStart"/>
      <w:r w:rsidR="004919A3" w:rsidRPr="000634DA">
        <w:t>Kalee</w:t>
      </w:r>
      <w:proofErr w:type="spellEnd"/>
      <w:r w:rsidR="004919A3" w:rsidRPr="000634DA">
        <w:t xml:space="preserve"> Hall, University Writing Center</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D078105" w14:textId="21B5DDA7" w:rsidR="005254CB" w:rsidRPr="00C13E78" w:rsidRDefault="00E177E7" w:rsidP="004919A3">
      <w:pPr>
        <w:pStyle w:val="WritingProgramCredit"/>
      </w:pPr>
      <w:r w:rsidRPr="00C13E78">
        <w:t xml:space="preserve">For more information, see </w:t>
      </w:r>
      <w:proofErr w:type="spellStart"/>
      <w:r w:rsidR="00535477" w:rsidRPr="00C50075">
        <w:t>www.brandeis.edu</w:t>
      </w:r>
      <w:proofErr w:type="spellEnd"/>
      <w:r w:rsidR="00535477" w:rsidRPr="00C50075">
        <w:t>/UWP</w:t>
      </w:r>
      <w:r w:rsidRPr="00C13E78">
        <w:t xml:space="preserve"> or write to </w:t>
      </w:r>
      <w:proofErr w:type="spellStart"/>
      <w:r w:rsidRPr="00C50075">
        <w:t>UWP@brandeis.edu</w:t>
      </w:r>
      <w:proofErr w:type="spellEnd"/>
      <w:r w:rsidRPr="00C13E78">
        <w:t>.</w:t>
      </w:r>
    </w:p>
    <w:sectPr w:rsidR="005254CB" w:rsidRPr="00C13E78" w:rsidSect="004919A3">
      <w:type w:val="continuous"/>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7C072" w14:textId="77777777" w:rsidR="00B243F5" w:rsidRDefault="00B243F5">
      <w:r>
        <w:separator/>
      </w:r>
    </w:p>
  </w:endnote>
  <w:endnote w:type="continuationSeparator" w:id="0">
    <w:p w14:paraId="1680A903" w14:textId="77777777" w:rsidR="00B243F5" w:rsidRDefault="00B2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69126" w14:textId="77777777" w:rsidR="00B243F5" w:rsidRDefault="00B243F5">
      <w:r>
        <w:separator/>
      </w:r>
    </w:p>
  </w:footnote>
  <w:footnote w:type="continuationSeparator" w:id="0">
    <w:p w14:paraId="096FE295" w14:textId="77777777" w:rsidR="00B243F5" w:rsidRDefault="00B2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B243F5"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B273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EC0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02A5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090019"/>
    <w:lvl w:ilvl="0">
      <w:start w:val="1"/>
      <w:numFmt w:val="lowerLetter"/>
      <w:lvlText w:val="%1."/>
      <w:lvlJc w:val="left"/>
      <w:pPr>
        <w:ind w:left="720" w:hanging="360"/>
      </w:pPr>
    </w:lvl>
  </w:abstractNum>
  <w:abstractNum w:abstractNumId="4" w15:restartNumberingAfterBreak="0">
    <w:nsid w:val="FFFFFF80"/>
    <w:multiLevelType w:val="singleLevel"/>
    <w:tmpl w:val="1204A2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5AB2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ECA1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E49B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82025C"/>
    <w:lvl w:ilvl="0">
      <w:start w:val="1"/>
      <w:numFmt w:val="decimal"/>
      <w:pStyle w:val="ListNumber"/>
      <w:lvlText w:val="%1."/>
      <w:lvlJc w:val="left"/>
      <w:pPr>
        <w:tabs>
          <w:tab w:val="num" w:pos="360"/>
        </w:tabs>
        <w:ind w:left="360" w:hanging="360"/>
      </w:pPr>
      <w:rPr>
        <w:b/>
        <w:bCs/>
      </w:r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0559"/>
    <w:multiLevelType w:val="hybridMultilevel"/>
    <w:tmpl w:val="975ACBD2"/>
    <w:lvl w:ilvl="0" w:tplc="F72A9574">
      <w:start w:val="1"/>
      <w:numFmt w:val="decimal"/>
      <w:lvlText w:val="%1."/>
      <w:lvlJc w:val="left"/>
      <w:pPr>
        <w:ind w:left="1440" w:hanging="360"/>
      </w:pPr>
      <w:rPr>
        <w:rFonts w:hint="default"/>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202F3E"/>
    <w:multiLevelType w:val="hybridMultilevel"/>
    <w:tmpl w:val="37EE3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3" w15:restartNumberingAfterBreak="0">
    <w:nsid w:val="1167510D"/>
    <w:multiLevelType w:val="hybridMultilevel"/>
    <w:tmpl w:val="71369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2935159F"/>
    <w:multiLevelType w:val="hybridMultilevel"/>
    <w:tmpl w:val="042E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B7E6E"/>
    <w:multiLevelType w:val="hybridMultilevel"/>
    <w:tmpl w:val="70D63142"/>
    <w:lvl w:ilvl="0" w:tplc="F72A9574">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0A50E9"/>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5AB47A61"/>
    <w:multiLevelType w:val="hybridMultilevel"/>
    <w:tmpl w:val="3E4E9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2676D"/>
    <w:multiLevelType w:val="hybridMultilevel"/>
    <w:tmpl w:val="FA8C8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96A45"/>
    <w:multiLevelType w:val="hybridMultilevel"/>
    <w:tmpl w:val="2ACEA660"/>
    <w:lvl w:ilvl="0" w:tplc="F72A9574">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1" w15:restartNumberingAfterBreak="0">
    <w:nsid w:val="781936F7"/>
    <w:multiLevelType w:val="hybridMultilevel"/>
    <w:tmpl w:val="62222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3"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4"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7"/>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32"/>
  </w:num>
  <w:num w:numId="22">
    <w:abstractNumId w:val="14"/>
  </w:num>
  <w:num w:numId="23">
    <w:abstractNumId w:val="12"/>
  </w:num>
  <w:num w:numId="24">
    <w:abstractNumId w:val="26"/>
  </w:num>
  <w:num w:numId="25">
    <w:abstractNumId w:val="16"/>
  </w:num>
  <w:num w:numId="26">
    <w:abstractNumId w:val="30"/>
  </w:num>
  <w:num w:numId="27">
    <w:abstractNumId w:val="34"/>
  </w:num>
  <w:num w:numId="28">
    <w:abstractNumId w:val="33"/>
  </w:num>
  <w:num w:numId="29">
    <w:abstractNumId w:val="15"/>
  </w:num>
  <w:num w:numId="30">
    <w:abstractNumId w:val="18"/>
  </w:num>
  <w:num w:numId="31">
    <w:abstractNumId w:val="21"/>
  </w:num>
  <w:num w:numId="32">
    <w:abstractNumId w:val="25"/>
  </w:num>
  <w:num w:numId="33">
    <w:abstractNumId w:val="31"/>
  </w:num>
  <w:num w:numId="34">
    <w:abstractNumId w:val="22"/>
  </w:num>
  <w:num w:numId="35">
    <w:abstractNumId w:val="23"/>
  </w:num>
  <w:num w:numId="36">
    <w:abstractNumId w:val="20"/>
  </w:num>
  <w:num w:numId="37">
    <w:abstractNumId w:val="29"/>
  </w:num>
  <w:num w:numId="38">
    <w:abstractNumId w:val="10"/>
  </w:num>
  <w:num w:numId="39">
    <w:abstractNumId w:val="11"/>
  </w:num>
  <w:num w:numId="40">
    <w:abstractNumId w:val="8"/>
    <w:lvlOverride w:ilvl="0">
      <w:startOverride w:val="1"/>
    </w:lvlOverride>
  </w:num>
  <w:num w:numId="41">
    <w:abstractNumId w:val="28"/>
  </w:num>
  <w:num w:numId="42">
    <w:abstractNumId w:val="13"/>
  </w:num>
  <w:num w:numId="43">
    <w:abstractNumId w:val="27"/>
  </w:num>
  <w:num w:numId="44">
    <w:abstractNumId w:val="19"/>
  </w:num>
  <w:num w:numId="45">
    <w:abstractNumId w:val="8"/>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332E1"/>
    <w:rsid w:val="0005783C"/>
    <w:rsid w:val="00060D89"/>
    <w:rsid w:val="000613F9"/>
    <w:rsid w:val="000627BF"/>
    <w:rsid w:val="0006458F"/>
    <w:rsid w:val="0007348A"/>
    <w:rsid w:val="000915C4"/>
    <w:rsid w:val="00092BBB"/>
    <w:rsid w:val="000D5F28"/>
    <w:rsid w:val="000E4008"/>
    <w:rsid w:val="000E688D"/>
    <w:rsid w:val="001008AD"/>
    <w:rsid w:val="00103918"/>
    <w:rsid w:val="00114E14"/>
    <w:rsid w:val="00126A2D"/>
    <w:rsid w:val="00137A28"/>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2640"/>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2F0D27"/>
    <w:rsid w:val="00302B85"/>
    <w:rsid w:val="00326F3E"/>
    <w:rsid w:val="0033477A"/>
    <w:rsid w:val="00346733"/>
    <w:rsid w:val="00347C4C"/>
    <w:rsid w:val="00351BAE"/>
    <w:rsid w:val="0037481C"/>
    <w:rsid w:val="00375C9E"/>
    <w:rsid w:val="00375F44"/>
    <w:rsid w:val="00376728"/>
    <w:rsid w:val="0039371E"/>
    <w:rsid w:val="003937F0"/>
    <w:rsid w:val="003A6B3C"/>
    <w:rsid w:val="003D24A3"/>
    <w:rsid w:val="003D32F7"/>
    <w:rsid w:val="003D63DA"/>
    <w:rsid w:val="003E54A6"/>
    <w:rsid w:val="003E6A33"/>
    <w:rsid w:val="003F6613"/>
    <w:rsid w:val="004168F1"/>
    <w:rsid w:val="00416930"/>
    <w:rsid w:val="00417927"/>
    <w:rsid w:val="004226DC"/>
    <w:rsid w:val="00423E70"/>
    <w:rsid w:val="0042678A"/>
    <w:rsid w:val="00437D5D"/>
    <w:rsid w:val="00440D92"/>
    <w:rsid w:val="004459DB"/>
    <w:rsid w:val="0045311A"/>
    <w:rsid w:val="004555D1"/>
    <w:rsid w:val="00457BAF"/>
    <w:rsid w:val="0047125F"/>
    <w:rsid w:val="004734F4"/>
    <w:rsid w:val="004919A3"/>
    <w:rsid w:val="004B2CD2"/>
    <w:rsid w:val="004C6094"/>
    <w:rsid w:val="004C7EC8"/>
    <w:rsid w:val="004E14BC"/>
    <w:rsid w:val="00504D50"/>
    <w:rsid w:val="005105F8"/>
    <w:rsid w:val="00516821"/>
    <w:rsid w:val="005254CB"/>
    <w:rsid w:val="00535477"/>
    <w:rsid w:val="00537AF3"/>
    <w:rsid w:val="005668C1"/>
    <w:rsid w:val="005738AC"/>
    <w:rsid w:val="00591FB1"/>
    <w:rsid w:val="00592E83"/>
    <w:rsid w:val="005A55BC"/>
    <w:rsid w:val="005A5836"/>
    <w:rsid w:val="005E45C5"/>
    <w:rsid w:val="00602D56"/>
    <w:rsid w:val="00606852"/>
    <w:rsid w:val="00620D39"/>
    <w:rsid w:val="0062210D"/>
    <w:rsid w:val="00631F01"/>
    <w:rsid w:val="00632699"/>
    <w:rsid w:val="00634A3E"/>
    <w:rsid w:val="006463A1"/>
    <w:rsid w:val="006644C2"/>
    <w:rsid w:val="00690A1A"/>
    <w:rsid w:val="006A0587"/>
    <w:rsid w:val="006A1C82"/>
    <w:rsid w:val="006A51F5"/>
    <w:rsid w:val="006B236F"/>
    <w:rsid w:val="006C1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93E51"/>
    <w:rsid w:val="008A3027"/>
    <w:rsid w:val="008B57E3"/>
    <w:rsid w:val="008C2071"/>
    <w:rsid w:val="009135BD"/>
    <w:rsid w:val="00922F6B"/>
    <w:rsid w:val="00923627"/>
    <w:rsid w:val="00925565"/>
    <w:rsid w:val="00931F5E"/>
    <w:rsid w:val="00945980"/>
    <w:rsid w:val="00950A15"/>
    <w:rsid w:val="0095409D"/>
    <w:rsid w:val="00956582"/>
    <w:rsid w:val="00965461"/>
    <w:rsid w:val="00975C7F"/>
    <w:rsid w:val="00977498"/>
    <w:rsid w:val="009800FD"/>
    <w:rsid w:val="00985CAB"/>
    <w:rsid w:val="009902C0"/>
    <w:rsid w:val="00990914"/>
    <w:rsid w:val="00992E24"/>
    <w:rsid w:val="00996C8D"/>
    <w:rsid w:val="009A6E82"/>
    <w:rsid w:val="009C5482"/>
    <w:rsid w:val="009E4EB7"/>
    <w:rsid w:val="009F2042"/>
    <w:rsid w:val="009F361D"/>
    <w:rsid w:val="00A17F06"/>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043E"/>
    <w:rsid w:val="00B216BB"/>
    <w:rsid w:val="00B2182C"/>
    <w:rsid w:val="00B243F5"/>
    <w:rsid w:val="00B45F6D"/>
    <w:rsid w:val="00B573C4"/>
    <w:rsid w:val="00B87663"/>
    <w:rsid w:val="00BB65CA"/>
    <w:rsid w:val="00BC063E"/>
    <w:rsid w:val="00BD36EA"/>
    <w:rsid w:val="00BE12F3"/>
    <w:rsid w:val="00BF402E"/>
    <w:rsid w:val="00C0491F"/>
    <w:rsid w:val="00C04D7F"/>
    <w:rsid w:val="00C13E78"/>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3D74"/>
    <w:rsid w:val="00D14E3F"/>
    <w:rsid w:val="00D17A74"/>
    <w:rsid w:val="00D215AD"/>
    <w:rsid w:val="00D2413C"/>
    <w:rsid w:val="00D25235"/>
    <w:rsid w:val="00D2536D"/>
    <w:rsid w:val="00D344ED"/>
    <w:rsid w:val="00D47D71"/>
    <w:rsid w:val="00D577F4"/>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2FAD"/>
    <w:rsid w:val="00E57D64"/>
    <w:rsid w:val="00E63E1F"/>
    <w:rsid w:val="00E701C0"/>
    <w:rsid w:val="00E76B90"/>
    <w:rsid w:val="00E77ADD"/>
    <w:rsid w:val="00E83B8E"/>
    <w:rsid w:val="00EA34FD"/>
    <w:rsid w:val="00EA5554"/>
    <w:rsid w:val="00EB3317"/>
    <w:rsid w:val="00EC4D41"/>
    <w:rsid w:val="00EC5D02"/>
    <w:rsid w:val="00EC7A21"/>
    <w:rsid w:val="00ED04A9"/>
    <w:rsid w:val="00ED492F"/>
    <w:rsid w:val="00ED67BD"/>
    <w:rsid w:val="00ED6FB6"/>
    <w:rsid w:val="00EE1A81"/>
    <w:rsid w:val="00EF64AE"/>
    <w:rsid w:val="00EF7AEA"/>
    <w:rsid w:val="00F11824"/>
    <w:rsid w:val="00F14F02"/>
    <w:rsid w:val="00F25A64"/>
    <w:rsid w:val="00F448F1"/>
    <w:rsid w:val="00F50510"/>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character" w:styleId="Mention">
    <w:name w:val="Mention"/>
    <w:basedOn w:val="DefaultParagraphFont"/>
    <w:uiPriority w:val="99"/>
    <w:unhideWhenUsed/>
    <w:rsid w:val="004555D1"/>
    <w:rPr>
      <w:color w:val="2B579A"/>
      <w:shd w:val="clear" w:color="auto" w:fill="E1DFDD"/>
    </w:rPr>
  </w:style>
  <w:style w:type="paragraph" w:styleId="ListNumber2">
    <w:name w:val="List Number 2"/>
    <w:basedOn w:val="Normal"/>
    <w:uiPriority w:val="99"/>
    <w:unhideWhenUsed/>
    <w:rsid w:val="00ED04A9"/>
    <w:pPr>
      <w:contextualSpacing/>
    </w:pPr>
  </w:style>
  <w:style w:type="paragraph" w:styleId="ListNumber3">
    <w:name w:val="List Number 3"/>
    <w:basedOn w:val="Normal"/>
    <w:uiPriority w:val="99"/>
    <w:unhideWhenUsed/>
    <w:rsid w:val="00EB3317"/>
    <w:pPr>
      <w:numPr>
        <w:numId w:val="13"/>
      </w:numPr>
      <w:contextualSpacing/>
    </w:pPr>
  </w:style>
  <w:style w:type="paragraph" w:styleId="List2">
    <w:name w:val="List 2"/>
    <w:basedOn w:val="Normal"/>
    <w:uiPriority w:val="99"/>
    <w:unhideWhenUsed/>
    <w:rsid w:val="00EB3317"/>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27256439">
      <w:bodyDiv w:val="1"/>
      <w:marLeft w:val="0"/>
      <w:marRight w:val="0"/>
      <w:marTop w:val="0"/>
      <w:marBottom w:val="0"/>
      <w:divBdr>
        <w:top w:val="none" w:sz="0" w:space="0" w:color="auto"/>
        <w:left w:val="none" w:sz="0" w:space="0" w:color="auto"/>
        <w:bottom w:val="none" w:sz="0" w:space="0" w:color="auto"/>
        <w:right w:val="none" w:sz="0" w:space="0" w:color="auto"/>
      </w:divBdr>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384</Words>
  <Characters>4061</Characters>
  <Application>Microsoft Office Word</Application>
  <DocSecurity>0</DocSecurity>
  <Lines>67</Lines>
  <Paragraphs>48</Paragraphs>
  <ScaleCrop>false</ScaleCrop>
  <HeadingPairs>
    <vt:vector size="2" baseType="variant">
      <vt:variant>
        <vt:lpstr>Title</vt:lpstr>
      </vt:variant>
      <vt:variant>
        <vt:i4>1</vt:i4>
      </vt:variant>
    </vt:vector>
  </HeadingPairs>
  <TitlesOfParts>
    <vt:vector size="1" baseType="lpstr">
      <vt:lpstr>Academic Style: Word Choice</vt:lpstr>
    </vt:vector>
  </TitlesOfParts>
  <Manager/>
  <Company>Brandeis University</Company>
  <LinksUpToDate>false</LinksUpToDate>
  <CharactersWithSpaces>4397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Style: Word Choice</dc:title>
  <dc:subject/>
  <dc:creator>University Writing Program</dc:creator>
  <cp:keywords>style, grammar</cp:keywords>
  <dc:description/>
  <cp:lastModifiedBy>Robert Cochran</cp:lastModifiedBy>
  <cp:revision>39</cp:revision>
  <cp:lastPrinted>2020-07-13T17:52:00Z</cp:lastPrinted>
  <dcterms:created xsi:type="dcterms:W3CDTF">2020-07-30T13:12:00Z</dcterms:created>
  <dcterms:modified xsi:type="dcterms:W3CDTF">2020-08-18T18:43:00Z</dcterms:modified>
  <cp:category/>
</cp:coreProperties>
</file>